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8B1F55" w:rsidP="008B4A2D">
      <w:pPr>
        <w:ind w:left="-90"/>
        <w:rPr>
          <w:b/>
          <w:bCs/>
          <w:lang w:val="en-US" w:eastAsia="en-US"/>
        </w:rPr>
      </w:pPr>
      <w:r>
        <w:rPr>
          <w:noProof/>
          <w:lang w:val="en-US" w:eastAsia="en-US"/>
        </w:rPr>
        <w:drawing>
          <wp:inline distT="0" distB="0" distL="0" distR="0">
            <wp:extent cx="5734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34050" cy="1657350"/>
                    </a:xfrm>
                    <a:prstGeom prst="rect">
                      <a:avLst/>
                    </a:prstGeom>
                    <a:noFill/>
                    <a:ln w="9525">
                      <a:noFill/>
                      <a:miter lim="800000"/>
                      <a:headEnd/>
                      <a:tailEnd/>
                    </a:ln>
                  </pic:spPr>
                </pic:pic>
              </a:graphicData>
            </a:graphic>
          </wp:inline>
        </w:drawing>
      </w:r>
    </w:p>
    <w:p w:rsidR="001F7DDE" w:rsidRDefault="001F7DDE"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p>
    <w:p w:rsidR="003452B1" w:rsidRPr="00716402" w:rsidRDefault="003452B1" w:rsidP="00841CAD">
      <w:pPr>
        <w:jc w:val="center"/>
        <w:rPr>
          <w:b/>
          <w:bCs/>
          <w:lang w:val="en-US" w:eastAsia="en-US"/>
        </w:rPr>
      </w:pPr>
      <w:r w:rsidRPr="00716402">
        <w:rPr>
          <w:b/>
          <w:bCs/>
          <w:lang w:val="en-US" w:eastAsia="en-US"/>
        </w:rPr>
        <w:t>DECISION</w:t>
      </w:r>
    </w:p>
    <w:p w:rsidR="00136BE2" w:rsidRPr="00716402" w:rsidRDefault="00136BE2" w:rsidP="00841CAD">
      <w:pPr>
        <w:autoSpaceDE w:val="0"/>
        <w:autoSpaceDN w:val="0"/>
        <w:adjustRightInd w:val="0"/>
        <w:ind w:left="720" w:firstLine="720"/>
        <w:jc w:val="both"/>
        <w:rPr>
          <w:b/>
          <w:bCs/>
          <w:lang w:val="en-US" w:eastAsia="en-US"/>
        </w:rPr>
      </w:pPr>
    </w:p>
    <w:p w:rsidR="003452B1" w:rsidRPr="00716402" w:rsidRDefault="003452B1" w:rsidP="006511C6">
      <w:pPr>
        <w:autoSpaceDE w:val="0"/>
        <w:autoSpaceDN w:val="0"/>
        <w:adjustRightInd w:val="0"/>
        <w:jc w:val="both"/>
        <w:rPr>
          <w:b/>
          <w:bCs/>
          <w:lang w:val="en-US" w:eastAsia="en-US"/>
        </w:rPr>
      </w:pPr>
      <w:r w:rsidRPr="000D5C29">
        <w:rPr>
          <w:b/>
          <w:bCs/>
          <w:lang w:val="en-US" w:eastAsia="en-US"/>
        </w:rPr>
        <w:t>Date of adoption</w:t>
      </w:r>
      <w:r w:rsidRPr="00435F1A">
        <w:rPr>
          <w:b/>
          <w:bCs/>
          <w:lang w:val="en-US" w:eastAsia="en-US"/>
        </w:rPr>
        <w:t xml:space="preserve">: </w:t>
      </w:r>
      <w:r w:rsidR="00D3224A" w:rsidRPr="00435F1A">
        <w:rPr>
          <w:b/>
          <w:bCs/>
          <w:lang w:val="en-US" w:eastAsia="en-US"/>
        </w:rPr>
        <w:t>5</w:t>
      </w:r>
      <w:r w:rsidR="00325C9A" w:rsidRPr="00435F1A">
        <w:rPr>
          <w:b/>
          <w:bCs/>
          <w:lang w:val="en-US" w:eastAsia="en-US"/>
        </w:rPr>
        <w:t xml:space="preserve"> April</w:t>
      </w:r>
      <w:r w:rsidR="00C33F67" w:rsidRPr="00435F1A">
        <w:rPr>
          <w:b/>
          <w:bCs/>
          <w:lang w:val="en-US" w:eastAsia="en-US"/>
        </w:rPr>
        <w:t xml:space="preserve"> </w:t>
      </w:r>
      <w:r w:rsidR="00007556" w:rsidRPr="00435F1A">
        <w:rPr>
          <w:b/>
          <w:bCs/>
          <w:lang w:val="en-US" w:eastAsia="en-US"/>
        </w:rPr>
        <w:t>20</w:t>
      </w:r>
      <w:r w:rsidR="00C30E3D" w:rsidRPr="00435F1A">
        <w:rPr>
          <w:b/>
          <w:bCs/>
          <w:lang w:val="en-US" w:eastAsia="en-US"/>
        </w:rPr>
        <w:t>1</w:t>
      </w:r>
      <w:r w:rsidR="00325C9A" w:rsidRPr="00435F1A">
        <w:rPr>
          <w:b/>
          <w:bCs/>
          <w:lang w:val="en-US" w:eastAsia="en-US"/>
        </w:rPr>
        <w:t>2</w:t>
      </w:r>
    </w:p>
    <w:p w:rsidR="003452B1" w:rsidRPr="00716402" w:rsidRDefault="003452B1" w:rsidP="00841CAD">
      <w:pPr>
        <w:autoSpaceDE w:val="0"/>
        <w:autoSpaceDN w:val="0"/>
        <w:adjustRightInd w:val="0"/>
        <w:jc w:val="both"/>
        <w:rPr>
          <w:b/>
          <w:bCs/>
          <w:lang w:val="en-US" w:eastAsia="en-US"/>
        </w:rPr>
      </w:pPr>
    </w:p>
    <w:p w:rsidR="00D9793C" w:rsidRPr="00716402" w:rsidRDefault="002A4237" w:rsidP="002A4237">
      <w:pPr>
        <w:autoSpaceDE w:val="0"/>
        <w:autoSpaceDN w:val="0"/>
        <w:adjustRightInd w:val="0"/>
        <w:jc w:val="both"/>
        <w:rPr>
          <w:b/>
          <w:bCs/>
        </w:rPr>
      </w:pPr>
      <w:r w:rsidRPr="00716402">
        <w:rPr>
          <w:b/>
          <w:bCs/>
        </w:rPr>
        <w:t>Case</w:t>
      </w:r>
      <w:r w:rsidR="00A17431">
        <w:rPr>
          <w:b/>
          <w:bCs/>
        </w:rPr>
        <w:t>s</w:t>
      </w:r>
      <w:r w:rsidRPr="00716402">
        <w:rPr>
          <w:b/>
          <w:bCs/>
        </w:rPr>
        <w:t xml:space="preserve"> </w:t>
      </w:r>
      <w:r w:rsidR="00BD0488">
        <w:rPr>
          <w:b/>
          <w:bCs/>
        </w:rPr>
        <w:t>n</w:t>
      </w:r>
      <w:r w:rsidRPr="00D7732A">
        <w:rPr>
          <w:b/>
          <w:bCs/>
        </w:rPr>
        <w:t>o</w:t>
      </w:r>
      <w:r w:rsidR="00502626" w:rsidRPr="00D7732A">
        <w:rPr>
          <w:b/>
          <w:bCs/>
        </w:rPr>
        <w:t>s</w:t>
      </w:r>
      <w:r w:rsidRPr="00D7732A">
        <w:rPr>
          <w:b/>
          <w:bCs/>
        </w:rPr>
        <w:t>.</w:t>
      </w:r>
      <w:r w:rsidRPr="00716402">
        <w:rPr>
          <w:b/>
          <w:bCs/>
        </w:rPr>
        <w:t xml:space="preserve"> </w:t>
      </w:r>
      <w:r w:rsidR="006B2D25">
        <w:rPr>
          <w:b/>
          <w:bCs/>
        </w:rPr>
        <w:t>122</w:t>
      </w:r>
      <w:r w:rsidR="00A34B7D">
        <w:rPr>
          <w:b/>
          <w:bCs/>
        </w:rPr>
        <w:t>/09</w:t>
      </w:r>
      <w:r w:rsidR="008A531A">
        <w:rPr>
          <w:b/>
          <w:bCs/>
        </w:rPr>
        <w:t xml:space="preserve"> </w:t>
      </w:r>
      <w:r w:rsidR="006B2D25">
        <w:rPr>
          <w:b/>
          <w:bCs/>
        </w:rPr>
        <w:t>M.S.</w:t>
      </w:r>
      <w:r w:rsidR="008A531A">
        <w:rPr>
          <w:b/>
          <w:bCs/>
        </w:rPr>
        <w:t xml:space="preserve">; </w:t>
      </w:r>
      <w:r w:rsidR="00790ED6">
        <w:rPr>
          <w:b/>
          <w:bCs/>
        </w:rPr>
        <w:t>157</w:t>
      </w:r>
      <w:r w:rsidR="00A34B7D">
        <w:rPr>
          <w:b/>
          <w:bCs/>
        </w:rPr>
        <w:t>/09</w:t>
      </w:r>
      <w:r w:rsidR="00D76A56" w:rsidRPr="00716402">
        <w:rPr>
          <w:b/>
          <w:bCs/>
        </w:rPr>
        <w:t xml:space="preserve"> </w:t>
      </w:r>
      <w:proofErr w:type="spellStart"/>
      <w:r w:rsidR="00790ED6">
        <w:rPr>
          <w:b/>
          <w:bCs/>
        </w:rPr>
        <w:t>Radivoje</w:t>
      </w:r>
      <w:proofErr w:type="spellEnd"/>
      <w:r w:rsidR="00790ED6">
        <w:rPr>
          <w:b/>
          <w:bCs/>
        </w:rPr>
        <w:t xml:space="preserve"> RADISAVLJE</w:t>
      </w:r>
      <w:r w:rsidR="00C33F67">
        <w:rPr>
          <w:b/>
          <w:bCs/>
        </w:rPr>
        <w:t>VIĆ</w:t>
      </w:r>
      <w:r w:rsidR="00597EDF">
        <w:rPr>
          <w:b/>
        </w:rPr>
        <w:t xml:space="preserve">; </w:t>
      </w:r>
      <w:r w:rsidR="00790ED6">
        <w:rPr>
          <w:b/>
        </w:rPr>
        <w:t xml:space="preserve">184/09 </w:t>
      </w:r>
      <w:proofErr w:type="spellStart"/>
      <w:r w:rsidR="00790ED6">
        <w:rPr>
          <w:b/>
        </w:rPr>
        <w:t>Olivera</w:t>
      </w:r>
      <w:proofErr w:type="spellEnd"/>
      <w:r w:rsidR="00790ED6">
        <w:rPr>
          <w:b/>
        </w:rPr>
        <w:t xml:space="preserve"> ČUPI</w:t>
      </w:r>
      <w:r w:rsidR="00BE299D">
        <w:rPr>
          <w:b/>
        </w:rPr>
        <w:t>Ć</w:t>
      </w:r>
      <w:r w:rsidR="00C33F67">
        <w:rPr>
          <w:b/>
        </w:rPr>
        <w:t>;</w:t>
      </w:r>
      <w:r w:rsidR="00597EDF">
        <w:rPr>
          <w:b/>
          <w:bCs/>
        </w:rPr>
        <w:t xml:space="preserve"> </w:t>
      </w:r>
      <w:r w:rsidR="00790ED6">
        <w:rPr>
          <w:b/>
          <w:bCs/>
        </w:rPr>
        <w:t>192</w:t>
      </w:r>
      <w:r w:rsidR="00C33F67">
        <w:rPr>
          <w:b/>
          <w:bCs/>
        </w:rPr>
        <w:t xml:space="preserve">/09 </w:t>
      </w:r>
      <w:proofErr w:type="spellStart"/>
      <w:r w:rsidR="00790ED6">
        <w:rPr>
          <w:b/>
          <w:bCs/>
        </w:rPr>
        <w:t>Bogoljub</w:t>
      </w:r>
      <w:proofErr w:type="spellEnd"/>
      <w:r w:rsidR="00790ED6">
        <w:rPr>
          <w:b/>
          <w:bCs/>
        </w:rPr>
        <w:t xml:space="preserve"> ŠMIG</w:t>
      </w:r>
      <w:r w:rsidR="00A34B7D">
        <w:rPr>
          <w:b/>
        </w:rPr>
        <w:t>IĆ</w:t>
      </w:r>
      <w:r w:rsidR="00502626">
        <w:rPr>
          <w:b/>
          <w:bCs/>
        </w:rPr>
        <w:t xml:space="preserve">; </w:t>
      </w:r>
      <w:r w:rsidR="00D866BF">
        <w:rPr>
          <w:b/>
          <w:bCs/>
        </w:rPr>
        <w:t xml:space="preserve">193/09 </w:t>
      </w:r>
      <w:proofErr w:type="spellStart"/>
      <w:r w:rsidR="00D866BF">
        <w:rPr>
          <w:b/>
          <w:bCs/>
        </w:rPr>
        <w:t>Milijana</w:t>
      </w:r>
      <w:proofErr w:type="spellEnd"/>
      <w:r w:rsidR="00D866BF">
        <w:rPr>
          <w:b/>
          <w:bCs/>
        </w:rPr>
        <w:t xml:space="preserve"> VUKSANOVIĆ</w:t>
      </w:r>
      <w:r w:rsidR="00D52239">
        <w:rPr>
          <w:b/>
          <w:bCs/>
        </w:rPr>
        <w:t>;</w:t>
      </w:r>
      <w:r w:rsidR="00DD657E">
        <w:rPr>
          <w:b/>
          <w:bCs/>
        </w:rPr>
        <w:t xml:space="preserve"> 202/09 </w:t>
      </w:r>
      <w:proofErr w:type="spellStart"/>
      <w:r w:rsidR="00DD657E">
        <w:rPr>
          <w:b/>
          <w:bCs/>
        </w:rPr>
        <w:t>Milorad</w:t>
      </w:r>
      <w:proofErr w:type="spellEnd"/>
      <w:r w:rsidR="00DD657E">
        <w:rPr>
          <w:b/>
          <w:bCs/>
        </w:rPr>
        <w:t xml:space="preserve"> PEJČINOVIĆ;</w:t>
      </w:r>
      <w:r w:rsidR="00D52239">
        <w:rPr>
          <w:b/>
          <w:bCs/>
        </w:rPr>
        <w:t xml:space="preserve"> </w:t>
      </w:r>
      <w:r w:rsidR="00681DA6">
        <w:rPr>
          <w:b/>
          <w:bCs/>
        </w:rPr>
        <w:t>204</w:t>
      </w:r>
      <w:r w:rsidR="00D9793C" w:rsidRPr="00B83A02">
        <w:rPr>
          <w:b/>
          <w:bCs/>
        </w:rPr>
        <w:t xml:space="preserve">/09 </w:t>
      </w:r>
      <w:r w:rsidR="00681DA6">
        <w:rPr>
          <w:b/>
          <w:bCs/>
        </w:rPr>
        <w:t>Milan PETROV</w:t>
      </w:r>
      <w:r w:rsidR="00A34B7D">
        <w:rPr>
          <w:b/>
        </w:rPr>
        <w:t>IĆ</w:t>
      </w:r>
      <w:r w:rsidR="00BE299D" w:rsidRPr="00B83A02">
        <w:rPr>
          <w:b/>
          <w:bCs/>
        </w:rPr>
        <w:t>;</w:t>
      </w:r>
      <w:r w:rsidR="00A036F6">
        <w:rPr>
          <w:b/>
          <w:bCs/>
        </w:rPr>
        <w:t xml:space="preserve"> 337/09 </w:t>
      </w:r>
      <w:proofErr w:type="spellStart"/>
      <w:r w:rsidR="00A036F6">
        <w:rPr>
          <w:b/>
          <w:bCs/>
        </w:rPr>
        <w:t>Vinka</w:t>
      </w:r>
      <w:proofErr w:type="spellEnd"/>
      <w:r w:rsidR="00A036F6">
        <w:rPr>
          <w:b/>
          <w:bCs/>
        </w:rPr>
        <w:t xml:space="preserve"> POPOVIĆ;</w:t>
      </w:r>
      <w:r w:rsidR="00BE299D">
        <w:rPr>
          <w:b/>
          <w:bCs/>
        </w:rPr>
        <w:t xml:space="preserve"> </w:t>
      </w:r>
      <w:r w:rsidR="007D38F9">
        <w:rPr>
          <w:b/>
          <w:bCs/>
        </w:rPr>
        <w:t xml:space="preserve">347/09 </w:t>
      </w:r>
      <w:proofErr w:type="spellStart"/>
      <w:r w:rsidR="007D38F9">
        <w:rPr>
          <w:b/>
          <w:bCs/>
        </w:rPr>
        <w:t>Predrag</w:t>
      </w:r>
      <w:proofErr w:type="spellEnd"/>
      <w:r w:rsidR="007D38F9">
        <w:rPr>
          <w:b/>
          <w:bCs/>
        </w:rPr>
        <w:t xml:space="preserve"> MIRIĆ; </w:t>
      </w:r>
      <w:r w:rsidR="00681DA6">
        <w:rPr>
          <w:b/>
          <w:bCs/>
        </w:rPr>
        <w:t>348</w:t>
      </w:r>
      <w:r w:rsidR="00BE299D">
        <w:rPr>
          <w:b/>
          <w:bCs/>
        </w:rPr>
        <w:t>/09</w:t>
      </w:r>
      <w:r w:rsidR="000925BC">
        <w:rPr>
          <w:b/>
          <w:bCs/>
        </w:rPr>
        <w:t xml:space="preserve"> </w:t>
      </w:r>
      <w:proofErr w:type="spellStart"/>
      <w:r w:rsidR="000925BC">
        <w:rPr>
          <w:b/>
          <w:bCs/>
        </w:rPr>
        <w:t>Zoran</w:t>
      </w:r>
      <w:proofErr w:type="spellEnd"/>
      <w:r w:rsidR="000925BC">
        <w:rPr>
          <w:b/>
          <w:bCs/>
        </w:rPr>
        <w:t xml:space="preserve"> LJUŠIĆ</w:t>
      </w:r>
      <w:r w:rsidR="00EE5187">
        <w:rPr>
          <w:b/>
        </w:rPr>
        <w:t>;</w:t>
      </w:r>
      <w:r w:rsidR="00BE299D">
        <w:rPr>
          <w:b/>
          <w:bCs/>
        </w:rPr>
        <w:t xml:space="preserve"> </w:t>
      </w:r>
      <w:r w:rsidR="00681DA6">
        <w:rPr>
          <w:b/>
          <w:bCs/>
        </w:rPr>
        <w:t>66/1</w:t>
      </w:r>
      <w:r w:rsidR="003969A3">
        <w:rPr>
          <w:b/>
          <w:bCs/>
        </w:rPr>
        <w:t>0 S</w:t>
      </w:r>
      <w:r w:rsidR="007E3B1D">
        <w:rPr>
          <w:b/>
          <w:bCs/>
        </w:rPr>
        <w:t>lobodan PILIŠER</w:t>
      </w:r>
      <w:r w:rsidR="00BE299D">
        <w:rPr>
          <w:b/>
          <w:bCs/>
        </w:rPr>
        <w:t xml:space="preserve"> </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roofErr w:type="gramStart"/>
      <w:r w:rsidRPr="00716402">
        <w:rPr>
          <w:b/>
          <w:bCs/>
          <w:lang w:val="en-US" w:eastAsia="en-US"/>
        </w:rPr>
        <w:t>against</w:t>
      </w:r>
      <w:proofErr w:type="gramEnd"/>
    </w:p>
    <w:p w:rsidR="003452B1" w:rsidRPr="00716402" w:rsidRDefault="003452B1" w:rsidP="00841CAD">
      <w:pPr>
        <w:autoSpaceDE w:val="0"/>
        <w:autoSpaceDN w:val="0"/>
        <w:adjustRightInd w:val="0"/>
        <w:jc w:val="both"/>
        <w:rPr>
          <w:b/>
          <w:bCs/>
          <w:lang w:val="en-US" w:eastAsia="en-US"/>
        </w:rPr>
      </w:pPr>
      <w:r w:rsidRPr="00716402">
        <w:rPr>
          <w:b/>
          <w:bCs/>
          <w:lang w:val="en-US" w:eastAsia="en-US"/>
        </w:rPr>
        <w:t xml:space="preserve"> </w:t>
      </w:r>
    </w:p>
    <w:p w:rsidR="003452B1" w:rsidRPr="00716402" w:rsidRDefault="003452B1" w:rsidP="00841CAD">
      <w:pPr>
        <w:autoSpaceDE w:val="0"/>
        <w:autoSpaceDN w:val="0"/>
        <w:adjustRightInd w:val="0"/>
        <w:jc w:val="both"/>
        <w:rPr>
          <w:b/>
          <w:bCs/>
          <w:lang w:val="en-US" w:eastAsia="en-US"/>
        </w:rPr>
      </w:pPr>
      <w:r w:rsidRPr="00716402">
        <w:rPr>
          <w:b/>
          <w:bCs/>
          <w:lang w:val="en-US" w:eastAsia="en-US"/>
        </w:rPr>
        <w:t>UNMIK</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The Human Rights Advisory Panel sitting on </w:t>
      </w:r>
      <w:r w:rsidR="00D3224A" w:rsidRPr="00435F1A">
        <w:rPr>
          <w:lang w:val="en-US" w:eastAsia="en-US"/>
        </w:rPr>
        <w:t>5</w:t>
      </w:r>
      <w:r w:rsidR="00681DA6" w:rsidRPr="00435F1A">
        <w:rPr>
          <w:lang w:val="en-US" w:eastAsia="en-US"/>
        </w:rPr>
        <w:t xml:space="preserve"> April</w:t>
      </w:r>
      <w:r w:rsidR="00F8110E" w:rsidRPr="00435F1A">
        <w:rPr>
          <w:lang w:val="en-US" w:eastAsia="en-US"/>
        </w:rPr>
        <w:t xml:space="preserve"> </w:t>
      </w:r>
      <w:r w:rsidR="00007556" w:rsidRPr="00435F1A">
        <w:rPr>
          <w:lang w:val="en-US" w:eastAsia="en-US"/>
        </w:rPr>
        <w:t>20</w:t>
      </w:r>
      <w:r w:rsidR="00C30E3D" w:rsidRPr="00435F1A">
        <w:rPr>
          <w:lang w:val="en-US" w:eastAsia="en-US"/>
        </w:rPr>
        <w:t>1</w:t>
      </w:r>
      <w:r w:rsidR="00681DA6" w:rsidRPr="00435F1A">
        <w:rPr>
          <w:lang w:val="en-US" w:eastAsia="en-US"/>
        </w:rPr>
        <w:t>2</w:t>
      </w:r>
      <w:r w:rsidR="00F420A4">
        <w:rPr>
          <w:lang w:val="en-US" w:eastAsia="en-US"/>
        </w:rPr>
        <w:t>,</w:t>
      </w:r>
    </w:p>
    <w:p w:rsidR="003452B1" w:rsidRPr="00716402" w:rsidRDefault="003452B1" w:rsidP="00841CAD">
      <w:pPr>
        <w:autoSpaceDE w:val="0"/>
        <w:autoSpaceDN w:val="0"/>
        <w:adjustRightInd w:val="0"/>
        <w:jc w:val="both"/>
        <w:rPr>
          <w:lang w:val="en-US" w:eastAsia="en-US"/>
        </w:rPr>
      </w:pPr>
      <w:proofErr w:type="gramStart"/>
      <w:r w:rsidRPr="00716402">
        <w:rPr>
          <w:lang w:val="en-US" w:eastAsia="en-US"/>
        </w:rPr>
        <w:t>with</w:t>
      </w:r>
      <w:proofErr w:type="gramEnd"/>
      <w:r w:rsidRPr="00716402">
        <w:rPr>
          <w:lang w:val="en-US" w:eastAsia="en-US"/>
        </w:rPr>
        <w:t xml:space="preserve"> the following members </w:t>
      </w:r>
      <w:r w:rsidR="007261C7">
        <w:rPr>
          <w:lang w:val="en-US" w:eastAsia="en-US"/>
        </w:rPr>
        <w:t>taking part</w:t>
      </w:r>
      <w:r w:rsidRPr="00716402">
        <w:rPr>
          <w:lang w:val="en-US" w:eastAsia="en-US"/>
        </w:rPr>
        <w: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 xml:space="preserve">Mr </w:t>
      </w:r>
      <w:proofErr w:type="spellStart"/>
      <w:r w:rsidRPr="00FE7B23">
        <w:t>Marek</w:t>
      </w:r>
      <w:proofErr w:type="spellEnd"/>
      <w:r w:rsidRPr="00FE7B23">
        <w:t xml:space="preserve"> NOWICKI, Presiding </w:t>
      </w:r>
      <w:r w:rsidR="00F420A4">
        <w:t>M</w:t>
      </w:r>
      <w:r w:rsidRPr="00FE7B23">
        <w:t>ember</w:t>
      </w:r>
    </w:p>
    <w:p w:rsidR="00C30E3D" w:rsidRPr="00FE7B23" w:rsidRDefault="00C30E3D" w:rsidP="00C30E3D">
      <w:pPr>
        <w:autoSpaceDE w:val="0"/>
        <w:autoSpaceDN w:val="0"/>
        <w:adjustRightInd w:val="0"/>
        <w:jc w:val="both"/>
      </w:pPr>
      <w:r w:rsidRPr="00FE7B23">
        <w:t>Mr Paul LEMMENS</w:t>
      </w:r>
    </w:p>
    <w:p w:rsidR="00EC12BF" w:rsidRPr="000D7372" w:rsidRDefault="00EC12BF" w:rsidP="00EC12BF">
      <w:pPr>
        <w:autoSpaceDE w:val="0"/>
        <w:autoSpaceDN w:val="0"/>
        <w:adjustRightInd w:val="0"/>
        <w:jc w:val="both"/>
        <w:rPr>
          <w:lang w:val="en-US"/>
        </w:rPr>
      </w:pPr>
      <w:r w:rsidRPr="000D7372">
        <w:rPr>
          <w:lang w:val="en-US"/>
        </w:rPr>
        <w:t>Ms Christine CHINKIN</w:t>
      </w:r>
    </w:p>
    <w:p w:rsidR="00777A22" w:rsidRDefault="00777A22"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777A22" w:rsidRDefault="00F420A4" w:rsidP="00777A22">
      <w:pPr>
        <w:autoSpaceDE w:val="0"/>
        <w:jc w:val="both"/>
      </w:pPr>
      <w:r>
        <w:t xml:space="preserve">Ms </w:t>
      </w:r>
      <w:proofErr w:type="spellStart"/>
      <w:r>
        <w:t>An</w:t>
      </w:r>
      <w:r w:rsidR="00A34B7D">
        <w:t>drey</w:t>
      </w:r>
      <w:proofErr w:type="spellEnd"/>
      <w:r>
        <w:t xml:space="preserve"> </w:t>
      </w:r>
      <w:r w:rsidR="00A34B7D">
        <w:t>ANTONOV</w:t>
      </w:r>
      <w:r w:rsidR="00777A22">
        <w:t>,</w:t>
      </w:r>
      <w:r>
        <w:t xml:space="preserve"> </w:t>
      </w:r>
      <w:r w:rsidR="00777A22" w:rsidRPr="00221274">
        <w:t>Executive Officer</w:t>
      </w: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Having considered the aforementioned complaint</w:t>
      </w:r>
      <w:r w:rsidR="00C30E3D">
        <w:rPr>
          <w:lang w:val="en-US" w:eastAsia="en-US"/>
        </w:rPr>
        <w:t>s</w:t>
      </w:r>
      <w:r w:rsidRPr="00716402">
        <w:rPr>
          <w:lang w:val="en-US" w:eastAsia="en-US"/>
        </w:rPr>
        <w:t xml:space="preserve">, introduced pursuant to Section 1.2 of UNMIK Regulation No. 2006/12 of 23 March 2006 on the </w:t>
      </w:r>
      <w:r w:rsidR="000D5C2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deliberated, </w:t>
      </w:r>
      <w:r w:rsidR="007261C7">
        <w:rPr>
          <w:lang w:val="en-US" w:eastAsia="en-US"/>
        </w:rPr>
        <w:t xml:space="preserve">including through electronic means, in accordance with Rule 13 § 2 of its Rules of Procedure, </w:t>
      </w:r>
      <w:r w:rsidRPr="00716402">
        <w:rPr>
          <w:lang w:val="en-US" w:eastAsia="en-US"/>
        </w:rPr>
        <w:t>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435F1A" w:rsidRPr="00435F1A" w:rsidRDefault="000444F3" w:rsidP="002E52A8">
      <w:pPr>
        <w:numPr>
          <w:ilvl w:val="0"/>
          <w:numId w:val="27"/>
        </w:numPr>
        <w:autoSpaceDE w:val="0"/>
        <w:autoSpaceDN w:val="0"/>
        <w:adjustRightInd w:val="0"/>
        <w:ind w:hanging="450"/>
        <w:jc w:val="both"/>
      </w:pPr>
      <w:r>
        <w:rPr>
          <w:lang w:val="en-US" w:eastAsia="en-US"/>
        </w:rPr>
        <w:t>The complaint of</w:t>
      </w:r>
      <w:r w:rsidR="008A11D9" w:rsidRPr="000925BC">
        <w:rPr>
          <w:lang w:val="en-US" w:eastAsia="en-US"/>
        </w:rPr>
        <w:t xml:space="preserve"> </w:t>
      </w:r>
      <w:r w:rsidR="003969A3" w:rsidRPr="000925BC">
        <w:rPr>
          <w:lang w:val="en-US" w:eastAsia="en-US"/>
        </w:rPr>
        <w:t>M.S.</w:t>
      </w:r>
      <w:r w:rsidR="008A11D9" w:rsidRPr="000925BC">
        <w:rPr>
          <w:lang w:val="en-US" w:eastAsia="en-US"/>
        </w:rPr>
        <w:t xml:space="preserve"> </w:t>
      </w:r>
      <w:r w:rsidR="003806A9" w:rsidRPr="00B83A02">
        <w:t>(</w:t>
      </w:r>
      <w:r w:rsidR="003258C1" w:rsidRPr="00B83A02">
        <w:t xml:space="preserve">case no. </w:t>
      </w:r>
      <w:r w:rsidR="003969A3">
        <w:t>122</w:t>
      </w:r>
      <w:r w:rsidR="008A11D9" w:rsidRPr="000925BC">
        <w:rPr>
          <w:lang w:val="en-US" w:eastAsia="en-US"/>
        </w:rPr>
        <w:t>/09</w:t>
      </w:r>
      <w:r w:rsidR="003806A9" w:rsidRPr="000925BC">
        <w:rPr>
          <w:lang w:val="en-US" w:eastAsia="en-US"/>
        </w:rPr>
        <w:t>)</w:t>
      </w:r>
      <w:r w:rsidR="003969A3" w:rsidRPr="000925BC">
        <w:rPr>
          <w:lang w:val="en-US" w:eastAsia="en-US"/>
        </w:rPr>
        <w:t xml:space="preserve"> was introduced on 23 April 2009 and </w:t>
      </w:r>
      <w:r w:rsidR="00FF6B95">
        <w:rPr>
          <w:lang w:val="en-US" w:eastAsia="en-US"/>
        </w:rPr>
        <w:t xml:space="preserve"> </w:t>
      </w:r>
      <w:r w:rsidR="003969A3" w:rsidRPr="000925BC">
        <w:rPr>
          <w:lang w:val="en-US" w:eastAsia="en-US"/>
        </w:rPr>
        <w:t>registered on 30 April 2009</w:t>
      </w:r>
      <w:r w:rsidR="00526154" w:rsidRPr="000925BC">
        <w:rPr>
          <w:lang w:val="en-US" w:eastAsia="en-US"/>
        </w:rPr>
        <w:t>;</w:t>
      </w:r>
      <w:r w:rsidR="003969A3" w:rsidRPr="000925BC">
        <w:rPr>
          <w:lang w:val="en-US" w:eastAsia="en-US"/>
        </w:rPr>
        <w:t xml:space="preserve"> the complaint of</w:t>
      </w:r>
      <w:r w:rsidR="008D3B83" w:rsidRPr="000925BC">
        <w:rPr>
          <w:lang w:val="en-US" w:eastAsia="en-US"/>
        </w:rPr>
        <w:t xml:space="preserve"> </w:t>
      </w:r>
      <w:proofErr w:type="spellStart"/>
      <w:r w:rsidR="008D3B83" w:rsidRPr="000925BC">
        <w:rPr>
          <w:lang w:val="en-US" w:eastAsia="en-US"/>
        </w:rPr>
        <w:t>M</w:t>
      </w:r>
      <w:r w:rsidR="003969A3" w:rsidRPr="000925BC">
        <w:rPr>
          <w:lang w:val="en-US" w:eastAsia="en-US"/>
        </w:rPr>
        <w:t>r</w:t>
      </w:r>
      <w:proofErr w:type="spellEnd"/>
      <w:r w:rsidR="008D3B83" w:rsidRPr="000925BC">
        <w:rPr>
          <w:lang w:val="en-US" w:eastAsia="en-US"/>
        </w:rPr>
        <w:t xml:space="preserve"> </w:t>
      </w:r>
      <w:proofErr w:type="spellStart"/>
      <w:r w:rsidR="003969A3" w:rsidRPr="000925BC">
        <w:rPr>
          <w:bCs/>
        </w:rPr>
        <w:t>Radivoje</w:t>
      </w:r>
      <w:proofErr w:type="spellEnd"/>
      <w:r w:rsidR="003969A3" w:rsidRPr="000925BC">
        <w:rPr>
          <w:bCs/>
        </w:rPr>
        <w:t xml:space="preserve"> </w:t>
      </w:r>
      <w:proofErr w:type="spellStart"/>
      <w:r w:rsidR="003969A3" w:rsidRPr="000925BC">
        <w:rPr>
          <w:bCs/>
        </w:rPr>
        <w:t>Radisavljevi</w:t>
      </w:r>
      <w:r w:rsidR="008D3B83" w:rsidRPr="000925BC">
        <w:rPr>
          <w:bCs/>
        </w:rPr>
        <w:t>ć</w:t>
      </w:r>
      <w:proofErr w:type="spellEnd"/>
      <w:r w:rsidR="008D3B83" w:rsidRPr="000925BC">
        <w:rPr>
          <w:bCs/>
        </w:rPr>
        <w:t xml:space="preserve"> </w:t>
      </w:r>
      <w:r w:rsidR="008D3B83" w:rsidRPr="00B83A02">
        <w:t>(case no</w:t>
      </w:r>
      <w:r w:rsidR="008D3B83">
        <w:t>.</w:t>
      </w:r>
      <w:r w:rsidR="008D3B83" w:rsidRPr="00B83A02">
        <w:t xml:space="preserve"> </w:t>
      </w:r>
      <w:r w:rsidR="003969A3">
        <w:t>157</w:t>
      </w:r>
      <w:r w:rsidR="008D3B83">
        <w:t>/09)</w:t>
      </w:r>
      <w:r w:rsidR="003969A3">
        <w:t xml:space="preserve"> was introduced on 10 April 2009 and registered on 30 April 2009</w:t>
      </w:r>
      <w:r w:rsidR="00526154">
        <w:t>;</w:t>
      </w:r>
      <w:r w:rsidR="008D3B83">
        <w:t xml:space="preserve"> </w:t>
      </w:r>
      <w:r w:rsidR="003969A3">
        <w:t>the compl</w:t>
      </w:r>
      <w:r w:rsidR="00E15EB8">
        <w:t>aint of M</w:t>
      </w:r>
      <w:r w:rsidR="003969A3">
        <w:t xml:space="preserve">s </w:t>
      </w:r>
      <w:proofErr w:type="spellStart"/>
      <w:r w:rsidR="003969A3">
        <w:t>Olivera</w:t>
      </w:r>
      <w:proofErr w:type="spellEnd"/>
      <w:r w:rsidR="003969A3">
        <w:t xml:space="preserve"> </w:t>
      </w:r>
      <w:proofErr w:type="spellStart"/>
      <w:r w:rsidR="00526154">
        <w:t>Čupić</w:t>
      </w:r>
      <w:proofErr w:type="spellEnd"/>
      <w:r w:rsidR="00526154">
        <w:t xml:space="preserve"> (case no. 184/09) was introduced and registered on 30 April 2009; the complaint of Mr </w:t>
      </w:r>
      <w:proofErr w:type="spellStart"/>
      <w:r w:rsidR="00526154">
        <w:t>Bogoljub</w:t>
      </w:r>
      <w:proofErr w:type="spellEnd"/>
      <w:r w:rsidR="00526154">
        <w:t xml:space="preserve"> </w:t>
      </w:r>
      <w:proofErr w:type="spellStart"/>
      <w:r w:rsidR="00526154">
        <w:t>Šmigi</w:t>
      </w:r>
      <w:r w:rsidR="008D3B83" w:rsidRPr="008D3B83">
        <w:t>ć</w:t>
      </w:r>
      <w:proofErr w:type="spellEnd"/>
      <w:r w:rsidR="008D3B83">
        <w:t xml:space="preserve"> </w:t>
      </w:r>
      <w:r w:rsidR="008D3B83" w:rsidRPr="00B83A02">
        <w:t>(case no</w:t>
      </w:r>
      <w:r w:rsidR="008D3B83">
        <w:t>.</w:t>
      </w:r>
      <w:r w:rsidR="008D3B83" w:rsidRPr="00B83A02">
        <w:t xml:space="preserve"> </w:t>
      </w:r>
      <w:r w:rsidR="00526154">
        <w:t>192</w:t>
      </w:r>
      <w:r w:rsidR="008D3B83">
        <w:t>/09</w:t>
      </w:r>
      <w:r w:rsidR="008D3B83" w:rsidRPr="00B83A02">
        <w:t>)</w:t>
      </w:r>
      <w:r w:rsidR="00526154">
        <w:t xml:space="preserve"> was introduced on 9 April 2009 and registered on 30 April 2009;</w:t>
      </w:r>
      <w:r w:rsidR="008D3B83" w:rsidRPr="00B83A02">
        <w:t xml:space="preserve"> </w:t>
      </w:r>
      <w:r w:rsidR="00E15EB8">
        <w:t>the complaint of M</w:t>
      </w:r>
      <w:r w:rsidR="00526154">
        <w:t xml:space="preserve">s </w:t>
      </w:r>
      <w:proofErr w:type="spellStart"/>
      <w:r w:rsidR="00526154">
        <w:t>Milijana</w:t>
      </w:r>
      <w:proofErr w:type="spellEnd"/>
      <w:r w:rsidR="00526154">
        <w:t xml:space="preserve"> </w:t>
      </w:r>
      <w:proofErr w:type="spellStart"/>
      <w:r w:rsidR="00526154">
        <w:t>Vuksanovi</w:t>
      </w:r>
      <w:r w:rsidR="008D3B83" w:rsidRPr="008D3B83">
        <w:t>ć</w:t>
      </w:r>
      <w:proofErr w:type="spellEnd"/>
      <w:r w:rsidR="00526154">
        <w:t xml:space="preserve"> (case no. 193/09) was introduced on 14 April 2009 and registered on 30 April 2009; the complaint</w:t>
      </w:r>
      <w:r w:rsidR="00106FA1">
        <w:t xml:space="preserve">s of Messrs </w:t>
      </w:r>
      <w:proofErr w:type="spellStart"/>
      <w:r w:rsidR="00106FA1">
        <w:t>Milorad</w:t>
      </w:r>
      <w:proofErr w:type="spellEnd"/>
      <w:r w:rsidR="00106FA1">
        <w:t xml:space="preserve"> </w:t>
      </w:r>
      <w:r w:rsidR="00E93554">
        <w:t xml:space="preserve"> </w:t>
      </w:r>
      <w:proofErr w:type="spellStart"/>
      <w:r w:rsidR="00106FA1">
        <w:t>Pejčinović</w:t>
      </w:r>
      <w:proofErr w:type="spellEnd"/>
      <w:r w:rsidR="00106FA1">
        <w:t xml:space="preserve"> (case no. </w:t>
      </w:r>
      <w:r w:rsidR="00106FA1">
        <w:lastRenderedPageBreak/>
        <w:t xml:space="preserve">202/09) and </w:t>
      </w:r>
      <w:r w:rsidR="00526154">
        <w:t xml:space="preserve">Milan </w:t>
      </w:r>
      <w:proofErr w:type="spellStart"/>
      <w:r w:rsidR="00526154">
        <w:t>Petrović</w:t>
      </w:r>
      <w:proofErr w:type="spellEnd"/>
      <w:r w:rsidR="008D3B83" w:rsidRPr="000925BC">
        <w:rPr>
          <w:lang w:val="en-US" w:eastAsia="en-US"/>
        </w:rPr>
        <w:t xml:space="preserve"> </w:t>
      </w:r>
      <w:r w:rsidR="0027338A" w:rsidRPr="000925BC">
        <w:rPr>
          <w:bCs/>
        </w:rPr>
        <w:t>(case no.</w:t>
      </w:r>
      <w:r w:rsidR="00526154" w:rsidRPr="000925BC">
        <w:rPr>
          <w:bCs/>
        </w:rPr>
        <w:t xml:space="preserve"> 204</w:t>
      </w:r>
      <w:r w:rsidR="0027338A" w:rsidRPr="000925BC">
        <w:rPr>
          <w:bCs/>
        </w:rPr>
        <w:t>/09)</w:t>
      </w:r>
      <w:r w:rsidR="00106FA1">
        <w:rPr>
          <w:bCs/>
        </w:rPr>
        <w:t xml:space="preserve"> were</w:t>
      </w:r>
      <w:r w:rsidR="00526154" w:rsidRPr="000925BC">
        <w:rPr>
          <w:bCs/>
        </w:rPr>
        <w:t xml:space="preserve"> introduced on 8 April 2009 and registered on 30 April 2009;</w:t>
      </w:r>
      <w:r w:rsidR="00A036F6">
        <w:rPr>
          <w:bCs/>
        </w:rPr>
        <w:t xml:space="preserve"> the complaint of Ms </w:t>
      </w:r>
      <w:proofErr w:type="spellStart"/>
      <w:r w:rsidR="00A036F6">
        <w:rPr>
          <w:bCs/>
        </w:rPr>
        <w:t>Vinka</w:t>
      </w:r>
      <w:proofErr w:type="spellEnd"/>
      <w:r w:rsidR="00A036F6">
        <w:rPr>
          <w:bCs/>
        </w:rPr>
        <w:t xml:space="preserve"> </w:t>
      </w:r>
      <w:proofErr w:type="spellStart"/>
      <w:r w:rsidR="00A036F6">
        <w:rPr>
          <w:bCs/>
        </w:rPr>
        <w:t>Popović</w:t>
      </w:r>
      <w:proofErr w:type="spellEnd"/>
      <w:r w:rsidR="00A036F6">
        <w:rPr>
          <w:bCs/>
        </w:rPr>
        <w:t xml:space="preserve"> (337/09) was introduced on 10 April 2009 and registered on 14 December 2009;</w:t>
      </w:r>
      <w:r w:rsidR="007D38F9">
        <w:rPr>
          <w:bCs/>
        </w:rPr>
        <w:t xml:space="preserve"> the complaint of Mr </w:t>
      </w:r>
      <w:proofErr w:type="spellStart"/>
      <w:r w:rsidR="007D38F9">
        <w:rPr>
          <w:bCs/>
        </w:rPr>
        <w:t>Predrag</w:t>
      </w:r>
      <w:proofErr w:type="spellEnd"/>
      <w:r w:rsidR="007D38F9">
        <w:rPr>
          <w:bCs/>
        </w:rPr>
        <w:t xml:space="preserve"> </w:t>
      </w:r>
      <w:proofErr w:type="spellStart"/>
      <w:r w:rsidR="007D38F9">
        <w:rPr>
          <w:bCs/>
        </w:rPr>
        <w:t>Mirić</w:t>
      </w:r>
      <w:proofErr w:type="spellEnd"/>
      <w:r w:rsidR="007D38F9">
        <w:rPr>
          <w:bCs/>
        </w:rPr>
        <w:t xml:space="preserve"> (347/09) was introduced and registered on 15 December 2009;</w:t>
      </w:r>
      <w:r w:rsidR="00526154" w:rsidRPr="000925BC">
        <w:rPr>
          <w:bCs/>
        </w:rPr>
        <w:t xml:space="preserve"> the complaint of</w:t>
      </w:r>
      <w:r w:rsidR="000925BC" w:rsidRPr="000925BC">
        <w:rPr>
          <w:bCs/>
        </w:rPr>
        <w:t xml:space="preserve"> Mr </w:t>
      </w:r>
      <w:proofErr w:type="spellStart"/>
      <w:r w:rsidR="000925BC" w:rsidRPr="000925BC">
        <w:rPr>
          <w:bCs/>
        </w:rPr>
        <w:t>Zoran</w:t>
      </w:r>
      <w:proofErr w:type="spellEnd"/>
      <w:r w:rsidR="000925BC" w:rsidRPr="000925BC">
        <w:rPr>
          <w:bCs/>
        </w:rPr>
        <w:t xml:space="preserve"> </w:t>
      </w:r>
      <w:proofErr w:type="spellStart"/>
      <w:r w:rsidR="000925BC" w:rsidRPr="000925BC">
        <w:rPr>
          <w:bCs/>
        </w:rPr>
        <w:t>Ljušić</w:t>
      </w:r>
      <w:proofErr w:type="spellEnd"/>
      <w:r w:rsidR="0050044B">
        <w:rPr>
          <w:bCs/>
        </w:rPr>
        <w:t xml:space="preserve"> (348/09)</w:t>
      </w:r>
      <w:r w:rsidR="000925BC" w:rsidRPr="000925BC">
        <w:rPr>
          <w:bCs/>
        </w:rPr>
        <w:t xml:space="preserve"> was introduced on 23 April 2009 </w:t>
      </w:r>
      <w:r w:rsidR="00542418">
        <w:rPr>
          <w:bCs/>
        </w:rPr>
        <w:t>and registered on 30 April 2009</w:t>
      </w:r>
      <w:r w:rsidR="00A036F6">
        <w:rPr>
          <w:bCs/>
        </w:rPr>
        <w:t>,</w:t>
      </w:r>
      <w:r w:rsidR="00542418">
        <w:rPr>
          <w:bCs/>
        </w:rPr>
        <w:t xml:space="preserve"> </w:t>
      </w:r>
      <w:r w:rsidR="000925BC" w:rsidRPr="000925BC">
        <w:rPr>
          <w:bCs/>
        </w:rPr>
        <w:t xml:space="preserve">and the complaint of Mr </w:t>
      </w:r>
      <w:r w:rsidR="000925BC" w:rsidRPr="000D4ACF">
        <w:rPr>
          <w:bCs/>
        </w:rPr>
        <w:t xml:space="preserve">Slobodan </w:t>
      </w:r>
      <w:proofErr w:type="spellStart"/>
      <w:r w:rsidR="000925BC" w:rsidRPr="000D4ACF">
        <w:rPr>
          <w:bCs/>
        </w:rPr>
        <w:t>Pilišer</w:t>
      </w:r>
      <w:proofErr w:type="spellEnd"/>
      <w:r w:rsidR="0050044B">
        <w:rPr>
          <w:bCs/>
        </w:rPr>
        <w:t xml:space="preserve"> (66/10)</w:t>
      </w:r>
      <w:r w:rsidR="000925BC" w:rsidRPr="000925BC">
        <w:rPr>
          <w:bCs/>
        </w:rPr>
        <w:t xml:space="preserve"> was introduced on 1 April 2010 and registered on 14 April 2010.</w:t>
      </w:r>
      <w:r w:rsidR="00526154" w:rsidRPr="000925BC">
        <w:rPr>
          <w:bCs/>
        </w:rPr>
        <w:t xml:space="preserve"> </w:t>
      </w:r>
      <w:r w:rsidR="0027338A" w:rsidRPr="000925BC">
        <w:rPr>
          <w:bCs/>
        </w:rPr>
        <w:t xml:space="preserve"> </w:t>
      </w:r>
    </w:p>
    <w:p w:rsidR="00435F1A" w:rsidRPr="00435F1A" w:rsidRDefault="00435F1A" w:rsidP="00435F1A">
      <w:pPr>
        <w:autoSpaceDE w:val="0"/>
        <w:autoSpaceDN w:val="0"/>
        <w:adjustRightInd w:val="0"/>
        <w:ind w:left="450"/>
        <w:jc w:val="both"/>
      </w:pPr>
    </w:p>
    <w:p w:rsidR="003806A9" w:rsidRPr="00FF6B95" w:rsidRDefault="000D4ACF" w:rsidP="002E52A8">
      <w:pPr>
        <w:numPr>
          <w:ilvl w:val="0"/>
          <w:numId w:val="27"/>
        </w:numPr>
        <w:autoSpaceDE w:val="0"/>
        <w:autoSpaceDN w:val="0"/>
        <w:adjustRightInd w:val="0"/>
        <w:ind w:hanging="450"/>
        <w:jc w:val="both"/>
      </w:pPr>
      <w:r w:rsidRPr="00FF6B95">
        <w:t xml:space="preserve">The complainant Mr </w:t>
      </w:r>
      <w:proofErr w:type="spellStart"/>
      <w:r w:rsidRPr="00FF6B95">
        <w:rPr>
          <w:bCs/>
        </w:rPr>
        <w:t>Pilišer</w:t>
      </w:r>
      <w:proofErr w:type="spellEnd"/>
      <w:r w:rsidRPr="00FF6B95">
        <w:t xml:space="preserve"> died in March 2012. On 4 April 2012,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 xml:space="preserve">, his widow, informed the Panel of her intention to pursue the complaint. For practical reasons, the Panel will continue to name Mr </w:t>
      </w:r>
      <w:r w:rsidRPr="00FF6B95">
        <w:rPr>
          <w:bCs/>
        </w:rPr>
        <w:t xml:space="preserve">Slobodan </w:t>
      </w:r>
      <w:proofErr w:type="spellStart"/>
      <w:r w:rsidRPr="00FF6B95">
        <w:rPr>
          <w:bCs/>
        </w:rPr>
        <w:t>Pilišer</w:t>
      </w:r>
      <w:proofErr w:type="spellEnd"/>
      <w:r w:rsidRPr="00FF6B95">
        <w:rPr>
          <w:bCs/>
        </w:rPr>
        <w:t xml:space="preserve"> </w:t>
      </w:r>
      <w:r w:rsidRPr="00FF6B95">
        <w:t xml:space="preserve">as the complainant, even though that capacity should now be attributed to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w:t>
      </w:r>
    </w:p>
    <w:p w:rsidR="000925BC" w:rsidRDefault="000925BC" w:rsidP="000925BC">
      <w:pPr>
        <w:autoSpaceDE w:val="0"/>
        <w:autoSpaceDN w:val="0"/>
        <w:adjustRightInd w:val="0"/>
        <w:ind w:left="450"/>
        <w:jc w:val="both"/>
        <w:rPr>
          <w:lang w:val="en-US" w:eastAsia="en-US"/>
        </w:rPr>
      </w:pPr>
    </w:p>
    <w:p w:rsidR="000925BC" w:rsidRPr="00FE7B23" w:rsidRDefault="000925BC" w:rsidP="000925BC">
      <w:pPr>
        <w:autoSpaceDE w:val="0"/>
        <w:autoSpaceDN w:val="0"/>
        <w:adjustRightInd w:val="0"/>
        <w:ind w:left="450"/>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220EE1" w:rsidRPr="00FE7B23" w:rsidRDefault="00220EE1" w:rsidP="00220EE1">
      <w:pPr>
        <w:jc w:val="both"/>
        <w:rPr>
          <w:b/>
          <w:bCs/>
        </w:rPr>
      </w:pPr>
    </w:p>
    <w:p w:rsidR="00502626" w:rsidRPr="008917C8" w:rsidRDefault="00502626" w:rsidP="002E52A8">
      <w:pPr>
        <w:numPr>
          <w:ilvl w:val="0"/>
          <w:numId w:val="27"/>
        </w:numPr>
        <w:ind w:hanging="450"/>
        <w:jc w:val="both"/>
      </w:pPr>
      <w:r w:rsidRPr="008917C8">
        <w:rPr>
          <w:bCs/>
        </w:rPr>
        <w:t xml:space="preserve">All </w:t>
      </w:r>
      <w:r w:rsidR="004751D5">
        <w:rPr>
          <w:bCs/>
        </w:rPr>
        <w:t>the</w:t>
      </w:r>
      <w:r w:rsidRPr="008917C8">
        <w:rPr>
          <w:bCs/>
        </w:rPr>
        <w:t xml:space="preserve"> complainants are</w:t>
      </w:r>
      <w:r w:rsidR="00D74841">
        <w:rPr>
          <w:bCs/>
        </w:rPr>
        <w:t xml:space="preserve"> former</w:t>
      </w:r>
      <w:r w:rsidRPr="008917C8">
        <w:rPr>
          <w:bCs/>
        </w:rPr>
        <w:t xml:space="preserve"> resi</w:t>
      </w:r>
      <w:r w:rsidR="0043213A">
        <w:rPr>
          <w:bCs/>
        </w:rPr>
        <w:t xml:space="preserve">dents of Kosovo currently </w:t>
      </w:r>
      <w:r w:rsidR="00D74841">
        <w:rPr>
          <w:bCs/>
        </w:rPr>
        <w:t>living</w:t>
      </w:r>
      <w:r w:rsidR="0043213A">
        <w:rPr>
          <w:bCs/>
        </w:rPr>
        <w:t xml:space="preserve"> in </w:t>
      </w:r>
      <w:r w:rsidR="007F6B05" w:rsidRPr="008917C8">
        <w:t>Serbia</w:t>
      </w:r>
      <w:r w:rsidR="0043213A">
        <w:t>, with the exception of</w:t>
      </w:r>
      <w:r w:rsidR="00DD657E">
        <w:t xml:space="preserve"> Mr </w:t>
      </w:r>
      <w:proofErr w:type="spellStart"/>
      <w:r w:rsidR="00DD657E">
        <w:t>Pejčinović</w:t>
      </w:r>
      <w:proofErr w:type="spellEnd"/>
      <w:r w:rsidR="00542418">
        <w:t xml:space="preserve"> and</w:t>
      </w:r>
      <w:r w:rsidR="0043213A">
        <w:t xml:space="preserve"> Mr </w:t>
      </w:r>
      <w:proofErr w:type="spellStart"/>
      <w:r w:rsidR="0043213A">
        <w:t>Petrovi</w:t>
      </w:r>
      <w:r w:rsidR="00EE5187">
        <w:t>ć</w:t>
      </w:r>
      <w:proofErr w:type="spellEnd"/>
      <w:r w:rsidR="00EE5187">
        <w:t xml:space="preserve"> who continue</w:t>
      </w:r>
      <w:r w:rsidR="0043213A">
        <w:t xml:space="preserve"> to </w:t>
      </w:r>
      <w:r w:rsidR="00D74841">
        <w:t>live</w:t>
      </w:r>
      <w:r w:rsidR="0043213A">
        <w:t xml:space="preserve"> in Kosovo</w:t>
      </w:r>
      <w:r w:rsidRPr="008917C8">
        <w:t xml:space="preserve">. </w:t>
      </w:r>
      <w:r w:rsidR="003803CF">
        <w:t xml:space="preserve">All the complainants </w:t>
      </w:r>
      <w:r w:rsidR="00B27C0A" w:rsidRPr="008917C8">
        <w:t>we</w:t>
      </w:r>
      <w:r w:rsidRPr="008917C8">
        <w:t>re owners of real property in Kosovo</w:t>
      </w:r>
      <w:r w:rsidR="00F420A4">
        <w:t>. T</w:t>
      </w:r>
      <w:r w:rsidRPr="008917C8">
        <w:t xml:space="preserve">hey lived </w:t>
      </w:r>
      <w:r w:rsidR="00F420A4">
        <w:t xml:space="preserve">there </w:t>
      </w:r>
      <w:r w:rsidRPr="008917C8">
        <w:t>until 1999</w:t>
      </w:r>
      <w:r w:rsidR="00B27C0A" w:rsidRPr="008917C8">
        <w:t xml:space="preserve"> when</w:t>
      </w:r>
      <w:r w:rsidR="000568B6">
        <w:t xml:space="preserve">, with the exception of Mr </w:t>
      </w:r>
      <w:proofErr w:type="spellStart"/>
      <w:r w:rsidR="000568B6">
        <w:t>Pejčinović</w:t>
      </w:r>
      <w:proofErr w:type="spellEnd"/>
      <w:r w:rsidR="000568B6">
        <w:t xml:space="preserve"> and Mr </w:t>
      </w:r>
      <w:proofErr w:type="spellStart"/>
      <w:r w:rsidR="000568B6">
        <w:t>Petrović</w:t>
      </w:r>
      <w:proofErr w:type="spellEnd"/>
      <w:r w:rsidR="000568B6">
        <w:t>,</w:t>
      </w:r>
      <w:r w:rsidR="00DF57FD">
        <w:t xml:space="preserve"> </w:t>
      </w:r>
      <w:r w:rsidRPr="008917C8">
        <w:t>the</w:t>
      </w:r>
      <w:r w:rsidR="00B27C0A" w:rsidRPr="008917C8">
        <w:t>y</w:t>
      </w:r>
      <w:r w:rsidRPr="008917C8">
        <w:t xml:space="preserve"> </w:t>
      </w:r>
      <w:r w:rsidR="008917C8" w:rsidRPr="008917C8">
        <w:t>left Kosovo</w:t>
      </w:r>
      <w:r w:rsidRPr="008917C8">
        <w:t>. Later on</w:t>
      </w:r>
      <w:r w:rsidR="00F420A4">
        <w:t>,</w:t>
      </w:r>
      <w:r w:rsidRPr="008917C8">
        <w:t xml:space="preserve"> the</w:t>
      </w:r>
      <w:r w:rsidR="00B27C0A" w:rsidRPr="008917C8">
        <w:t>y</w:t>
      </w:r>
      <w:r w:rsidRPr="008917C8">
        <w:t xml:space="preserve"> became aware that their property ha</w:t>
      </w:r>
      <w:r w:rsidR="00B27C0A" w:rsidRPr="008917C8">
        <w:t>d</w:t>
      </w:r>
      <w:r w:rsidRPr="008917C8">
        <w:t xml:space="preserve"> been damaged or destroyed during the second half of 1999.  </w:t>
      </w:r>
    </w:p>
    <w:p w:rsidR="00502626" w:rsidRPr="008917C8" w:rsidRDefault="00502626" w:rsidP="00502626">
      <w:pPr>
        <w:jc w:val="both"/>
      </w:pPr>
    </w:p>
    <w:p w:rsidR="00B27C0A" w:rsidRPr="00B83A02" w:rsidRDefault="0050044B" w:rsidP="002E52A8">
      <w:pPr>
        <w:numPr>
          <w:ilvl w:val="0"/>
          <w:numId w:val="27"/>
        </w:numPr>
        <w:ind w:hanging="450"/>
        <w:jc w:val="both"/>
      </w:pPr>
      <w:r>
        <w:t>T</w:t>
      </w:r>
      <w:r w:rsidR="00082DA7">
        <w:t xml:space="preserve">he </w:t>
      </w:r>
      <w:r w:rsidR="00502626" w:rsidRPr="008917C8">
        <w:t>co</w:t>
      </w:r>
      <w:r>
        <w:t>mplainant</w:t>
      </w:r>
      <w:r w:rsidR="00EE5187">
        <w:t>s</w:t>
      </w:r>
      <w:r w:rsidR="007D38F9">
        <w:t xml:space="preserve"> M.S., </w:t>
      </w:r>
      <w:r w:rsidR="00106FA1">
        <w:t xml:space="preserve">Mr </w:t>
      </w:r>
      <w:proofErr w:type="spellStart"/>
      <w:r w:rsidR="00106FA1">
        <w:t>Pejčinović</w:t>
      </w:r>
      <w:proofErr w:type="spellEnd"/>
      <w:r w:rsidR="007D38F9">
        <w:t xml:space="preserve"> </w:t>
      </w:r>
      <w:r w:rsidR="00EE5187">
        <w:t>and</w:t>
      </w:r>
      <w:r w:rsidR="007D38F9">
        <w:t xml:space="preserve"> Mr </w:t>
      </w:r>
      <w:proofErr w:type="spellStart"/>
      <w:r w:rsidR="007D38F9">
        <w:t>Mirić</w:t>
      </w:r>
      <w:proofErr w:type="spellEnd"/>
      <w:r w:rsidR="00EE5187">
        <w:t xml:space="preserve"> lodged </w:t>
      </w:r>
      <w:r>
        <w:t>claim</w:t>
      </w:r>
      <w:r w:rsidR="00EE5187">
        <w:t>s</w:t>
      </w:r>
      <w:r>
        <w:t xml:space="preserve"> </w:t>
      </w:r>
      <w:r w:rsidR="00F420A4" w:rsidRPr="008917C8">
        <w:t>seeking compensation for the</w:t>
      </w:r>
      <w:r w:rsidR="000444F3">
        <w:t xml:space="preserve"> damage caused to their properties</w:t>
      </w:r>
      <w:r w:rsidR="00F420A4" w:rsidRPr="008917C8">
        <w:t xml:space="preserve"> </w:t>
      </w:r>
      <w:r w:rsidR="00B27C0A" w:rsidRPr="008917C8">
        <w:t>with</w:t>
      </w:r>
      <w:r>
        <w:t xml:space="preserve"> the competent court</w:t>
      </w:r>
      <w:r w:rsidR="00EE5187">
        <w:t>s</w:t>
      </w:r>
      <w:r w:rsidR="00502626" w:rsidRPr="008917C8">
        <w:t xml:space="preserve"> against </w:t>
      </w:r>
      <w:r w:rsidR="00B27C0A" w:rsidRPr="008917C8">
        <w:t xml:space="preserve">UNMIK, KFOR, the </w:t>
      </w:r>
      <w:r w:rsidR="00D7732A" w:rsidRPr="008917C8">
        <w:t xml:space="preserve">Kosovo </w:t>
      </w:r>
      <w:r w:rsidR="00B27C0A" w:rsidRPr="008917C8">
        <w:t>Provisional Institutions of Self-Government (PISG)</w:t>
      </w:r>
      <w:r w:rsidR="0035332B">
        <w:t xml:space="preserve"> </w:t>
      </w:r>
      <w:r w:rsidR="00106FA1">
        <w:t>and the relevant municipalities.</w:t>
      </w:r>
      <w:r>
        <w:t xml:space="preserve"> </w:t>
      </w:r>
      <w:r w:rsidR="00106FA1">
        <w:t>T</w:t>
      </w:r>
      <w:r>
        <w:t>he other complainants</w:t>
      </w:r>
      <w:r w:rsidR="0035332B" w:rsidRPr="0035332B">
        <w:t xml:space="preserve"> directed </w:t>
      </w:r>
      <w:r w:rsidR="00DB365B">
        <w:t>t</w:t>
      </w:r>
      <w:r w:rsidR="0035332B" w:rsidRPr="0035332B">
        <w:t>he</w:t>
      </w:r>
      <w:r w:rsidR="00DB365B">
        <w:t>i</w:t>
      </w:r>
      <w:r w:rsidR="0035332B" w:rsidRPr="0035332B">
        <w:t xml:space="preserve">r </w:t>
      </w:r>
      <w:r w:rsidR="008828D1" w:rsidRPr="0035332B">
        <w:t>claim</w:t>
      </w:r>
      <w:r w:rsidR="00DB365B">
        <w:t>s</w:t>
      </w:r>
      <w:r w:rsidR="008828D1" w:rsidRPr="0035332B">
        <w:t xml:space="preserve"> only against the</w:t>
      </w:r>
      <w:r w:rsidR="00E13741">
        <w:t xml:space="preserve"> relevant </w:t>
      </w:r>
      <w:r w:rsidR="00E01F5B">
        <w:t>m</w:t>
      </w:r>
      <w:r w:rsidR="00E13741">
        <w:t>unicipalities</w:t>
      </w:r>
      <w:r w:rsidR="008828D1" w:rsidRPr="0035332B">
        <w:t xml:space="preserve"> and the PISG</w:t>
      </w:r>
      <w:r w:rsidR="00502626" w:rsidRPr="008917C8">
        <w:t xml:space="preserve">. </w:t>
      </w:r>
      <w:r w:rsidR="00082DA7">
        <w:t>All</w:t>
      </w:r>
      <w:r w:rsidR="00502626" w:rsidRPr="008917C8">
        <w:t xml:space="preserve"> </w:t>
      </w:r>
      <w:r w:rsidR="00B27C0A" w:rsidRPr="008917C8">
        <w:t>claims</w:t>
      </w:r>
      <w:r w:rsidR="00502626" w:rsidRPr="008917C8">
        <w:t xml:space="preserve"> were </w:t>
      </w:r>
      <w:r w:rsidR="002F3C54">
        <w:t xml:space="preserve">lodged </w:t>
      </w:r>
      <w:r w:rsidR="00106FA1">
        <w:t xml:space="preserve">in </w:t>
      </w:r>
      <w:r w:rsidR="00502626" w:rsidRPr="008917C8">
        <w:t>2004</w:t>
      </w:r>
      <w:r w:rsidR="007735AB">
        <w:t>.</w:t>
      </w:r>
    </w:p>
    <w:p w:rsidR="00B27C0A" w:rsidRPr="00B83A02" w:rsidRDefault="00B27C0A" w:rsidP="00B27C0A">
      <w:pPr>
        <w:jc w:val="both"/>
      </w:pPr>
    </w:p>
    <w:p w:rsidR="00502626" w:rsidRPr="008917C8" w:rsidRDefault="00D7732A" w:rsidP="002E52A8">
      <w:pPr>
        <w:numPr>
          <w:ilvl w:val="0"/>
          <w:numId w:val="27"/>
        </w:numPr>
        <w:ind w:hanging="450"/>
        <w:jc w:val="both"/>
      </w:pPr>
      <w:r w:rsidRPr="008917C8">
        <w:t>By the end of 2008, the courts had not contacted the complainant</w:t>
      </w:r>
      <w:r w:rsidR="003B0696">
        <w:t>s</w:t>
      </w:r>
      <w:r w:rsidRPr="008917C8">
        <w:t xml:space="preserve"> and no hearing</w:t>
      </w:r>
      <w:r w:rsidR="00F420A4">
        <w:t>s</w:t>
      </w:r>
      <w:r w:rsidRPr="008917C8">
        <w:t xml:space="preserve"> had been scheduled.</w:t>
      </w:r>
      <w:r w:rsidR="00502626" w:rsidRPr="008917C8">
        <w:t xml:space="preserve">  </w:t>
      </w:r>
    </w:p>
    <w:p w:rsidR="00502626" w:rsidRPr="008917C8" w:rsidRDefault="00502626" w:rsidP="00502626">
      <w:pPr>
        <w:pStyle w:val="JuPara"/>
        <w:ind w:firstLine="0"/>
      </w:pPr>
    </w:p>
    <w:p w:rsidR="00502626" w:rsidRPr="008917C8" w:rsidRDefault="00F420A4" w:rsidP="002E52A8">
      <w:pPr>
        <w:numPr>
          <w:ilvl w:val="0"/>
          <w:numId w:val="27"/>
        </w:numPr>
        <w:ind w:hanging="450"/>
        <w:jc w:val="both"/>
        <w:rPr>
          <w:bCs/>
        </w:rPr>
      </w:pPr>
      <w:bookmarkStart w:id="0" w:name="_Ref268813101"/>
      <w:r>
        <w:rPr>
          <w:bCs/>
        </w:rPr>
        <w:t>A</w:t>
      </w:r>
      <w:r w:rsidR="00502626" w:rsidRPr="008917C8">
        <w:rPr>
          <w:bCs/>
        </w:rPr>
        <w:t>pproximately 17,000 compensation claims</w:t>
      </w:r>
      <w:r>
        <w:rPr>
          <w:bCs/>
        </w:rPr>
        <w:t xml:space="preserve"> were lodged in 2004 before Kosovo courts</w:t>
      </w:r>
      <w:r w:rsidR="00502626" w:rsidRPr="008917C8">
        <w:rPr>
          <w:bCs/>
        </w:rPr>
        <w:t xml:space="preserve">, </w:t>
      </w:r>
      <w:r w:rsidR="000D5C29" w:rsidRPr="000D5C29">
        <w:rPr>
          <w:bCs/>
        </w:rPr>
        <w:t xml:space="preserve">the vast majority </w:t>
      </w:r>
      <w:r w:rsidR="00502626" w:rsidRPr="008917C8">
        <w:rPr>
          <w:bCs/>
        </w:rPr>
        <w:t xml:space="preserve">by ethnic Serbs who because of the </w:t>
      </w:r>
      <w:r w:rsidR="00D7732A" w:rsidRPr="008917C8">
        <w:rPr>
          <w:bCs/>
        </w:rPr>
        <w:t>hostilities</w:t>
      </w:r>
      <w:r w:rsidR="00502626" w:rsidRPr="008917C8">
        <w:rPr>
          <w:bCs/>
        </w:rPr>
        <w:t xml:space="preserve"> had left their homes in Kosovo in 1999 and whose property was later damaged or destroyed. With a view to meeting the statutory five-year time-limit for submitting civil compensation claims, these </w:t>
      </w:r>
      <w:r w:rsidR="000E45C6" w:rsidRPr="008917C8">
        <w:rPr>
          <w:bCs/>
        </w:rPr>
        <w:t xml:space="preserve">claimants lodged their </w:t>
      </w:r>
      <w:r w:rsidR="00502626" w:rsidRPr="008917C8">
        <w:rPr>
          <w:bCs/>
        </w:rPr>
        <w:t xml:space="preserve">claims around the same time </w:t>
      </w:r>
      <w:r w:rsidR="00502626" w:rsidRPr="00BD0488">
        <w:rPr>
          <w:bCs/>
        </w:rPr>
        <w:t>in 2004</w:t>
      </w:r>
      <w:r w:rsidR="00502626" w:rsidRPr="008917C8">
        <w:rPr>
          <w:bCs/>
        </w:rPr>
        <w:t xml:space="preserve">. </w:t>
      </w:r>
      <w:r w:rsidR="000E45C6" w:rsidRPr="008917C8">
        <w:rPr>
          <w:bCs/>
        </w:rPr>
        <w:t>The claims</w:t>
      </w:r>
      <w:r w:rsidR="00502626" w:rsidRPr="008917C8">
        <w:rPr>
          <w:bCs/>
        </w:rPr>
        <w:t xml:space="preserve"> were directed against </w:t>
      </w:r>
      <w:r w:rsidR="00EA32F0">
        <w:rPr>
          <w:bCs/>
        </w:rPr>
        <w:t xml:space="preserve">some combination of </w:t>
      </w:r>
      <w:r w:rsidR="00502626" w:rsidRPr="008917C8">
        <w:rPr>
          <w:bCs/>
        </w:rPr>
        <w:t>UNMIK, KFOR, the PISG and the relevant municipality</w:t>
      </w:r>
      <w:r w:rsidR="00D7732A" w:rsidRPr="008917C8">
        <w:rPr>
          <w:bCs/>
        </w:rPr>
        <w:t xml:space="preserve"> (see Human Rights Advisory Panel (hereinafter HRAP), </w:t>
      </w:r>
      <w:proofErr w:type="spellStart"/>
      <w:r w:rsidR="00D7732A" w:rsidRPr="008917C8">
        <w:rPr>
          <w:i/>
        </w:rPr>
        <w:t>Milogorić</w:t>
      </w:r>
      <w:proofErr w:type="spellEnd"/>
      <w:r w:rsidR="00D7732A" w:rsidRPr="008917C8">
        <w:rPr>
          <w:i/>
        </w:rPr>
        <w:t xml:space="preserve"> and Others</w:t>
      </w:r>
      <w:r w:rsidR="00D7732A" w:rsidRPr="008917C8">
        <w:t>, c</w:t>
      </w:r>
      <w:r w:rsidR="004B3707">
        <w:rPr>
          <w:bCs/>
        </w:rPr>
        <w:t>ase</w:t>
      </w:r>
      <w:r w:rsidR="00A17431">
        <w:rPr>
          <w:bCs/>
        </w:rPr>
        <w:t>s</w:t>
      </w:r>
      <w:r w:rsidR="00D7732A" w:rsidRPr="008917C8">
        <w:rPr>
          <w:bCs/>
        </w:rPr>
        <w:t xml:space="preserve"> nos. 38/08, 58/08, 61/08, 63/08 and 69/08, opinion of 24 March 2010, § 1; for the legal basis upon which the claimants based their claim, see the same opinion, § 5).</w:t>
      </w:r>
      <w:bookmarkEnd w:id="0"/>
    </w:p>
    <w:p w:rsidR="00220EE1" w:rsidRPr="008917C8" w:rsidRDefault="00220EE1" w:rsidP="00220EE1">
      <w:pPr>
        <w:jc w:val="both"/>
      </w:pPr>
    </w:p>
    <w:p w:rsidR="000E45C6" w:rsidRPr="008917C8" w:rsidRDefault="000E45C6" w:rsidP="002E52A8">
      <w:pPr>
        <w:numPr>
          <w:ilvl w:val="0"/>
          <w:numId w:val="27"/>
        </w:numPr>
        <w:autoSpaceDE w:val="0"/>
        <w:autoSpaceDN w:val="0"/>
        <w:adjustRightInd w:val="0"/>
        <w:ind w:hanging="450"/>
        <w:jc w:val="both"/>
      </w:pPr>
      <w:r w:rsidRPr="008917C8">
        <w:t>With respect to these cases</w:t>
      </w:r>
      <w:r w:rsidR="00082DA7">
        <w:t xml:space="preserve">, on 26 August 2004, </w:t>
      </w:r>
      <w:r w:rsidRPr="008917C8">
        <w:t xml:space="preserve">the Director of the UNMIK Department of Justice (DOJ) </w:t>
      </w:r>
      <w:r w:rsidR="00220EE1" w:rsidRPr="008917C8">
        <w:t xml:space="preserve">sent a letter to all municipal and district court presidents and to the President of the Supreme Court of Kosovo. </w:t>
      </w:r>
      <w:r w:rsidRPr="008917C8">
        <w:t>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w:t>
      </w:r>
      <w:r w:rsidR="00D7732A" w:rsidRPr="008917C8">
        <w:t xml:space="preserve"> (for the full text of the letter, see the </w:t>
      </w:r>
      <w:proofErr w:type="spellStart"/>
      <w:r w:rsidR="00D7732A" w:rsidRPr="008917C8">
        <w:rPr>
          <w:i/>
        </w:rPr>
        <w:t>Milogorić</w:t>
      </w:r>
      <w:proofErr w:type="spellEnd"/>
      <w:r w:rsidR="00D7732A" w:rsidRPr="008917C8">
        <w:rPr>
          <w:i/>
        </w:rPr>
        <w:t xml:space="preserve"> and Others</w:t>
      </w:r>
      <w:r w:rsidR="00D7732A" w:rsidRPr="008917C8">
        <w:t xml:space="preserve"> opinion, cited </w:t>
      </w:r>
      <w:r w:rsidR="008917C8">
        <w:t xml:space="preserve">in </w:t>
      </w:r>
      <w:r w:rsidR="008917C8" w:rsidRPr="00435F1A">
        <w:t>§</w:t>
      </w:r>
      <w:r w:rsidR="00082DA7" w:rsidRPr="00435F1A">
        <w:t xml:space="preserve"> </w:t>
      </w:r>
      <w:fldSimple w:instr=" REF _Ref268813101 \w \h  \* MERGEFORMAT ">
        <w:r w:rsidR="00C3163A">
          <w:t>6</w:t>
        </w:r>
      </w:fldSimple>
      <w:r w:rsidR="008917C8">
        <w:t xml:space="preserve"> </w:t>
      </w:r>
      <w:r w:rsidR="00D7732A" w:rsidRPr="008917C8">
        <w:t xml:space="preserve">above, </w:t>
      </w:r>
      <w:r w:rsidR="00F420A4" w:rsidRPr="00BD0488">
        <w:t>at</w:t>
      </w:r>
      <w:r w:rsidR="00F420A4">
        <w:t xml:space="preserve"> </w:t>
      </w:r>
      <w:r w:rsidR="00D7732A" w:rsidRPr="008917C8">
        <w:t>§ 6).</w:t>
      </w:r>
    </w:p>
    <w:p w:rsidR="000E45C6" w:rsidRDefault="000E45C6" w:rsidP="00220EE1">
      <w:pPr>
        <w:autoSpaceDE w:val="0"/>
        <w:autoSpaceDN w:val="0"/>
        <w:adjustRightInd w:val="0"/>
        <w:jc w:val="both"/>
      </w:pPr>
    </w:p>
    <w:p w:rsidR="00220EE1" w:rsidRPr="008917C8" w:rsidRDefault="00220EE1" w:rsidP="002E52A8">
      <w:pPr>
        <w:numPr>
          <w:ilvl w:val="0"/>
          <w:numId w:val="27"/>
        </w:numPr>
        <w:autoSpaceDE w:val="0"/>
        <w:autoSpaceDN w:val="0"/>
        <w:adjustRightInd w:val="0"/>
        <w:ind w:hanging="450"/>
        <w:jc w:val="both"/>
      </w:pPr>
      <w:r>
        <w:t xml:space="preserve">On 15 November 2005, </w:t>
      </w:r>
      <w:r w:rsidR="000E45C6">
        <w:t xml:space="preserve">the </w:t>
      </w:r>
      <w:r>
        <w:t>DOJ called on the courts to begin processing claims for damages caused by identified natural persons and for damag</w:t>
      </w:r>
      <w:r w:rsidRPr="008917C8">
        <w:t>es caused after October 2000, considering that the “obstacles to the efficient processing of these cases” did not exist any longer.</w:t>
      </w:r>
      <w:r w:rsidR="000E45C6" w:rsidRPr="008917C8">
        <w:t xml:space="preserve"> C</w:t>
      </w:r>
      <w:r w:rsidRPr="008917C8">
        <w:t>laims rela</w:t>
      </w:r>
      <w:r w:rsidR="000E45C6" w:rsidRPr="008917C8">
        <w:t xml:space="preserve">ted to </w:t>
      </w:r>
      <w:r w:rsidR="000D5C29">
        <w:t>events arising before October 2000</w:t>
      </w:r>
      <w:r w:rsidR="008F1AAB">
        <w:t>,</w:t>
      </w:r>
      <w:r w:rsidR="000E45C6" w:rsidRPr="008917C8">
        <w:t xml:space="preserve"> were not affected by this letter.</w:t>
      </w:r>
      <w:r w:rsidRPr="008917C8">
        <w:t xml:space="preserve"> </w:t>
      </w:r>
    </w:p>
    <w:p w:rsidR="00220EE1" w:rsidRPr="008917C8" w:rsidRDefault="00220EE1" w:rsidP="00220EE1">
      <w:pPr>
        <w:autoSpaceDE w:val="0"/>
        <w:autoSpaceDN w:val="0"/>
        <w:adjustRightInd w:val="0"/>
      </w:pPr>
    </w:p>
    <w:p w:rsidR="00220EE1" w:rsidRPr="00FE7B23" w:rsidRDefault="00220EE1" w:rsidP="002E52A8">
      <w:pPr>
        <w:numPr>
          <w:ilvl w:val="0"/>
          <w:numId w:val="27"/>
        </w:numPr>
        <w:autoSpaceDE w:val="0"/>
        <w:autoSpaceDN w:val="0"/>
        <w:adjustRightInd w:val="0"/>
        <w:ind w:hanging="450"/>
        <w:jc w:val="both"/>
        <w:rPr>
          <w:color w:val="000000"/>
          <w:lang w:eastAsia="en-US"/>
        </w:rPr>
      </w:pPr>
      <w:r w:rsidRPr="008917C8">
        <w:t xml:space="preserve">On 28 September 2008 </w:t>
      </w:r>
      <w:r w:rsidR="003806A9" w:rsidRPr="008917C8">
        <w:t xml:space="preserve">the Director of </w:t>
      </w:r>
      <w:r w:rsidRPr="008917C8">
        <w:t>DOJ advised the courts th</w:t>
      </w:r>
      <w:r w:rsidRPr="00FE7B23">
        <w:t xml:space="preserve">at cases which had not been scheduled according to the 26 August 2004 request should now be processed.  </w:t>
      </w:r>
    </w:p>
    <w:p w:rsidR="00220EE1" w:rsidRDefault="00220EE1" w:rsidP="00220EE1">
      <w:pPr>
        <w:jc w:val="both"/>
      </w:pPr>
    </w:p>
    <w:p w:rsidR="00220EE1" w:rsidRPr="00891DC4" w:rsidRDefault="000E45C6" w:rsidP="002E52A8">
      <w:pPr>
        <w:numPr>
          <w:ilvl w:val="0"/>
          <w:numId w:val="27"/>
        </w:numPr>
        <w:suppressAutoHyphens/>
        <w:ind w:hanging="450"/>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220EE1" w:rsidRDefault="00220EE1" w:rsidP="00220EE1">
      <w:pPr>
        <w:jc w:val="both"/>
      </w:pPr>
    </w:p>
    <w:p w:rsidR="00220EE1" w:rsidRPr="00FE7B23" w:rsidRDefault="000E45C6" w:rsidP="002E52A8">
      <w:pPr>
        <w:numPr>
          <w:ilvl w:val="0"/>
          <w:numId w:val="27"/>
        </w:numPr>
        <w:ind w:hanging="450"/>
        <w:jc w:val="both"/>
      </w:pPr>
      <w:r w:rsidRPr="000E45C6">
        <w:t>The</w:t>
      </w:r>
      <w:r>
        <w:t xml:space="preserve"> c</w:t>
      </w:r>
      <w:r w:rsidR="00220EE1" w:rsidRPr="00BA01C9">
        <w:t xml:space="preserve">ircumstances of the individual cases at issue are outlined in the </w:t>
      </w:r>
      <w:r>
        <w:t>a</w:t>
      </w:r>
      <w:r w:rsidR="00220EE1" w:rsidRPr="00BA01C9">
        <w:t xml:space="preserve">nnex to this </w:t>
      </w:r>
      <w:r>
        <w:t>d</w:t>
      </w:r>
      <w:r w:rsidR="00C60B81">
        <w:t>ecision</w:t>
      </w:r>
      <w:r w:rsidR="00220EE1" w:rsidRPr="00BA01C9">
        <w:t>.</w:t>
      </w:r>
    </w:p>
    <w:p w:rsidR="003452B1" w:rsidRPr="00716402" w:rsidRDefault="003452B1" w:rsidP="002A4237">
      <w:pPr>
        <w:pStyle w:val="ListParagraph"/>
        <w:ind w:left="0"/>
      </w:pPr>
    </w:p>
    <w:p w:rsidR="003452B1" w:rsidRPr="00716402" w:rsidRDefault="003452B1" w:rsidP="00B37521">
      <w:pPr>
        <w:pStyle w:val="ListParagraph"/>
        <w:ind w:left="0"/>
      </w:pPr>
    </w:p>
    <w:p w:rsidR="003452B1" w:rsidRPr="00716402" w:rsidRDefault="003806A9" w:rsidP="001C25BB">
      <w:pPr>
        <w:autoSpaceDE w:val="0"/>
        <w:autoSpaceDN w:val="0"/>
        <w:adjustRightInd w:val="0"/>
        <w:jc w:val="both"/>
        <w:rPr>
          <w:b/>
          <w:bCs/>
          <w:lang w:val="en-US" w:eastAsia="en-US"/>
        </w:rPr>
      </w:pPr>
      <w:r>
        <w:rPr>
          <w:b/>
          <w:bCs/>
          <w:lang w:val="en-US" w:eastAsia="en-US"/>
        </w:rPr>
        <w:t>I</w:t>
      </w:r>
      <w:r w:rsidR="003452B1" w:rsidRPr="00716402">
        <w:rPr>
          <w:b/>
          <w:bCs/>
          <w:lang w:val="en-US" w:eastAsia="en-US"/>
        </w:rPr>
        <w:t>II. COMPLAINT</w:t>
      </w:r>
      <w:r w:rsidR="001E1429" w:rsidRPr="00716402">
        <w:rPr>
          <w:b/>
          <w:bCs/>
          <w:lang w:val="en-US" w:eastAsia="en-US"/>
        </w:rPr>
        <w:t>S</w:t>
      </w:r>
    </w:p>
    <w:p w:rsidR="003452B1" w:rsidRPr="00716402" w:rsidRDefault="003452B1" w:rsidP="001C25BB">
      <w:pPr>
        <w:pStyle w:val="ListParagraph"/>
      </w:pPr>
    </w:p>
    <w:p w:rsidR="002E2904" w:rsidRPr="00716402" w:rsidRDefault="002E2904" w:rsidP="002E52A8">
      <w:pPr>
        <w:numPr>
          <w:ilvl w:val="0"/>
          <w:numId w:val="27"/>
        </w:numPr>
        <w:ind w:hanging="450"/>
        <w:jc w:val="both"/>
      </w:pPr>
      <w:r w:rsidRPr="00716402">
        <w:t xml:space="preserve">The complainants in substance allege that the relevant </w:t>
      </w:r>
      <w:r w:rsidR="00C60B81">
        <w:t>c</w:t>
      </w:r>
      <w:r w:rsidRPr="00716402">
        <w:t xml:space="preserve">ourts have stayed the proceedings concerning their </w:t>
      </w:r>
      <w:r w:rsidR="000E45C6">
        <w:t>claims</w:t>
      </w:r>
      <w:r w:rsidRPr="00716402">
        <w:t xml:space="preserve"> for damages for destroyed property and that </w:t>
      </w:r>
      <w:r w:rsidR="006D5D90">
        <w:t xml:space="preserve">as a result </w:t>
      </w:r>
      <w:r w:rsidRPr="00716402">
        <w:t>these proceedings have not been concluded within a reasonable time</w:t>
      </w:r>
      <w:r w:rsidR="006D5D90">
        <w:t xml:space="preserve">, in breach of </w:t>
      </w:r>
      <w:r w:rsidRPr="00716402">
        <w:rPr>
          <w:lang w:eastAsia="en-US"/>
        </w:rPr>
        <w:t>Article 6 § 1 of the European Convention on Hum</w:t>
      </w:r>
      <w:r w:rsidR="009D0365" w:rsidRPr="00716402">
        <w:rPr>
          <w:lang w:eastAsia="en-US"/>
        </w:rPr>
        <w:t xml:space="preserve">an Rights </w:t>
      </w:r>
      <w:r w:rsidR="006D5D90">
        <w:rPr>
          <w:lang w:eastAsia="en-US"/>
        </w:rPr>
        <w:t>(</w:t>
      </w:r>
      <w:r w:rsidR="009D0365" w:rsidRPr="00716402">
        <w:rPr>
          <w:lang w:eastAsia="en-US"/>
        </w:rPr>
        <w:t>ECHR</w:t>
      </w:r>
      <w:r w:rsidRPr="00716402">
        <w:rPr>
          <w:lang w:eastAsia="en-US"/>
        </w:rPr>
        <w:t>)</w:t>
      </w:r>
      <w:r w:rsidR="006D5D90">
        <w:rPr>
          <w:lang w:eastAsia="en-US"/>
        </w:rPr>
        <w:t>. They allege that for the same reason</w:t>
      </w:r>
      <w:r w:rsidRPr="00716402">
        <w:rPr>
          <w:lang w:eastAsia="en-US"/>
        </w:rPr>
        <w:t xml:space="preserve"> their right to an effective remedy under Article 13 of the ECHR </w:t>
      </w:r>
      <w:r w:rsidR="006D5D90">
        <w:rPr>
          <w:lang w:eastAsia="en-US"/>
        </w:rPr>
        <w:t xml:space="preserve">has been violated </w:t>
      </w:r>
      <w:r w:rsidRPr="00716402">
        <w:rPr>
          <w:lang w:eastAsia="en-US"/>
        </w:rPr>
        <w:t>as well.</w:t>
      </w:r>
      <w:r w:rsidRPr="00716402">
        <w:t xml:space="preserve">  </w:t>
      </w:r>
    </w:p>
    <w:p w:rsidR="00642284" w:rsidRPr="00716402" w:rsidRDefault="00642284" w:rsidP="00642284">
      <w:pPr>
        <w:autoSpaceDE w:val="0"/>
        <w:autoSpaceDN w:val="0"/>
        <w:adjustRightInd w:val="0"/>
        <w:jc w:val="both"/>
      </w:pPr>
    </w:p>
    <w:p w:rsidR="00D01FB2" w:rsidRPr="00DD657E" w:rsidRDefault="00B25A0F" w:rsidP="002E52A8">
      <w:pPr>
        <w:numPr>
          <w:ilvl w:val="0"/>
          <w:numId w:val="27"/>
        </w:numPr>
        <w:ind w:hanging="450"/>
        <w:jc w:val="both"/>
        <w:rPr>
          <w:lang w:eastAsia="en-US"/>
        </w:rPr>
      </w:pPr>
      <w:r w:rsidRPr="00DF6D42">
        <w:rPr>
          <w:lang w:val="en-US" w:eastAsia="en-US"/>
        </w:rPr>
        <w:t>The</w:t>
      </w:r>
      <w:r w:rsidR="003A2D3D" w:rsidRPr="00DF6D42">
        <w:rPr>
          <w:lang w:val="en-US" w:eastAsia="en-US"/>
        </w:rPr>
        <w:t xml:space="preserve"> complainants further complain </w:t>
      </w:r>
      <w:r w:rsidR="00967F70" w:rsidRPr="00DF6D42">
        <w:rPr>
          <w:lang w:val="en-US" w:eastAsia="en-US"/>
        </w:rPr>
        <w:t>that by the de</w:t>
      </w:r>
      <w:r w:rsidR="00BD0488">
        <w:rPr>
          <w:lang w:val="en-US" w:eastAsia="en-US"/>
        </w:rPr>
        <w:t>struc</w:t>
      </w:r>
      <w:r w:rsidR="00967F70" w:rsidRPr="00DF6D42">
        <w:rPr>
          <w:lang w:val="en-US" w:eastAsia="en-US"/>
        </w:rPr>
        <w:t xml:space="preserve">tion of their property and by the refusal of the competent courts to decide their claims for damages, their </w:t>
      </w:r>
      <w:r w:rsidRPr="00DF6D42">
        <w:rPr>
          <w:lang w:val="en-US" w:eastAsia="en-US"/>
        </w:rPr>
        <w:t xml:space="preserve">right to property </w:t>
      </w:r>
      <w:r w:rsidR="00967F70" w:rsidRPr="00DF6D42">
        <w:rPr>
          <w:lang w:val="en-US" w:eastAsia="en-US"/>
        </w:rPr>
        <w:t>(</w:t>
      </w:r>
      <w:r w:rsidRPr="00DF6D42">
        <w:rPr>
          <w:lang w:val="en-US" w:eastAsia="en-US"/>
        </w:rPr>
        <w:t>Article 1 of Protocol No.</w:t>
      </w:r>
      <w:r w:rsidR="007155F1">
        <w:rPr>
          <w:lang w:val="en-US" w:eastAsia="en-US"/>
        </w:rPr>
        <w:t xml:space="preserve"> </w:t>
      </w:r>
      <w:r w:rsidRPr="00DF6D42">
        <w:rPr>
          <w:lang w:val="en-US" w:eastAsia="en-US"/>
        </w:rPr>
        <w:t>1 to the ECHR</w:t>
      </w:r>
      <w:r w:rsidR="00967F70" w:rsidRPr="00DF6D42">
        <w:rPr>
          <w:lang w:val="en-US" w:eastAsia="en-US"/>
        </w:rPr>
        <w:t>) has been violated</w:t>
      </w:r>
      <w:r w:rsidRPr="00DF6D42">
        <w:rPr>
          <w:lang w:val="en-US" w:eastAsia="en-US"/>
        </w:rPr>
        <w:t xml:space="preserve">. </w:t>
      </w:r>
    </w:p>
    <w:p w:rsidR="006B30B4" w:rsidRDefault="006B30B4" w:rsidP="00642284">
      <w:pPr>
        <w:autoSpaceDE w:val="0"/>
        <w:autoSpaceDN w:val="0"/>
        <w:adjustRightInd w:val="0"/>
        <w:jc w:val="both"/>
      </w:pPr>
    </w:p>
    <w:p w:rsidR="003806A9" w:rsidRDefault="003806A9" w:rsidP="00642284">
      <w:pPr>
        <w:autoSpaceDE w:val="0"/>
        <w:autoSpaceDN w:val="0"/>
        <w:adjustRightInd w:val="0"/>
        <w:jc w:val="both"/>
      </w:pPr>
    </w:p>
    <w:p w:rsidR="003806A9" w:rsidRPr="00BD73A4" w:rsidRDefault="003806A9" w:rsidP="00642284">
      <w:pPr>
        <w:autoSpaceDE w:val="0"/>
        <w:autoSpaceDN w:val="0"/>
        <w:adjustRightInd w:val="0"/>
        <w:jc w:val="both"/>
        <w:rPr>
          <w:b/>
        </w:rPr>
      </w:pPr>
      <w:r w:rsidRPr="00BD73A4">
        <w:rPr>
          <w:b/>
        </w:rPr>
        <w:t>IV. JOINDER OF THE C</w:t>
      </w:r>
      <w:r w:rsidR="003258C1" w:rsidRPr="00BD73A4">
        <w:rPr>
          <w:b/>
        </w:rPr>
        <w:t>OMPLAINTS</w:t>
      </w:r>
      <w:r w:rsidR="002F3C54">
        <w:rPr>
          <w:b/>
        </w:rPr>
        <w:t xml:space="preserve"> </w:t>
      </w:r>
    </w:p>
    <w:p w:rsidR="003806A9" w:rsidRPr="00BD73A4" w:rsidRDefault="003806A9" w:rsidP="00642284">
      <w:pPr>
        <w:autoSpaceDE w:val="0"/>
        <w:autoSpaceDN w:val="0"/>
        <w:adjustRightInd w:val="0"/>
        <w:jc w:val="both"/>
      </w:pPr>
    </w:p>
    <w:p w:rsidR="003806A9" w:rsidRDefault="003806A9" w:rsidP="002E52A8">
      <w:pPr>
        <w:pStyle w:val="ListParagraph"/>
        <w:numPr>
          <w:ilvl w:val="0"/>
          <w:numId w:val="27"/>
        </w:numPr>
        <w:autoSpaceDE w:val="0"/>
        <w:autoSpaceDN w:val="0"/>
        <w:adjustRightInd w:val="0"/>
        <w:ind w:hanging="450"/>
        <w:jc w:val="both"/>
        <w:rPr>
          <w:lang w:eastAsia="en-US"/>
        </w:rPr>
      </w:pPr>
      <w:r w:rsidRPr="00BD73A4">
        <w:rPr>
          <w:lang w:eastAsia="en-US"/>
        </w:rPr>
        <w:t>The Panel decide</w:t>
      </w:r>
      <w:r w:rsidR="003258C1" w:rsidRPr="00BD73A4">
        <w:rPr>
          <w:lang w:eastAsia="en-US"/>
        </w:rPr>
        <w:t>s, pursuant to Rule 20 of its Rules of Procedure, to jo</w:t>
      </w:r>
      <w:r w:rsidRPr="00BD73A4">
        <w:rPr>
          <w:lang w:eastAsia="en-US"/>
        </w:rPr>
        <w:t xml:space="preserve">in </w:t>
      </w:r>
      <w:r w:rsidRPr="004511C7">
        <w:rPr>
          <w:lang w:eastAsia="en-US"/>
        </w:rPr>
        <w:t>the</w:t>
      </w:r>
      <w:r w:rsidR="008D3234" w:rsidRPr="004511C7">
        <w:rPr>
          <w:lang w:eastAsia="en-US"/>
        </w:rPr>
        <w:t xml:space="preserve"> </w:t>
      </w:r>
      <w:r w:rsidR="002F3C54" w:rsidRPr="004511C7">
        <w:rPr>
          <w:lang w:eastAsia="en-US"/>
        </w:rPr>
        <w:t>present</w:t>
      </w:r>
      <w:r w:rsidR="002F3C54">
        <w:rPr>
          <w:lang w:eastAsia="en-US"/>
        </w:rPr>
        <w:t xml:space="preserve"> </w:t>
      </w:r>
      <w:r w:rsidRPr="00BD73A4">
        <w:rPr>
          <w:lang w:eastAsia="en-US"/>
        </w:rPr>
        <w:t>c</w:t>
      </w:r>
      <w:r w:rsidR="003258C1" w:rsidRPr="00BD73A4">
        <w:rPr>
          <w:lang w:eastAsia="en-US"/>
        </w:rPr>
        <w:t>omplaints</w:t>
      </w:r>
      <w:r w:rsidRPr="00BD73A4">
        <w:rPr>
          <w:lang w:eastAsia="en-US"/>
        </w:rPr>
        <w:t>.</w:t>
      </w:r>
    </w:p>
    <w:p w:rsidR="00BD0488" w:rsidRDefault="00BD0488" w:rsidP="00BD0488">
      <w:pPr>
        <w:pStyle w:val="ListParagraph"/>
        <w:autoSpaceDE w:val="0"/>
        <w:autoSpaceDN w:val="0"/>
        <w:adjustRightInd w:val="0"/>
        <w:ind w:left="450"/>
        <w:jc w:val="both"/>
        <w:rPr>
          <w:lang w:eastAsia="en-US"/>
        </w:rPr>
      </w:pPr>
    </w:p>
    <w:p w:rsidR="00BD0488" w:rsidRDefault="00BD0488" w:rsidP="00BD0488">
      <w:pPr>
        <w:pStyle w:val="ListParagraph"/>
        <w:autoSpaceDE w:val="0"/>
        <w:autoSpaceDN w:val="0"/>
        <w:adjustRightInd w:val="0"/>
        <w:ind w:left="450"/>
        <w:jc w:val="both"/>
        <w:rPr>
          <w:lang w:eastAsia="en-US"/>
        </w:rPr>
      </w:pPr>
    </w:p>
    <w:p w:rsidR="003921AB" w:rsidRDefault="00BD0488" w:rsidP="00BD0488">
      <w:pPr>
        <w:pStyle w:val="ListParagraph"/>
        <w:autoSpaceDE w:val="0"/>
        <w:autoSpaceDN w:val="0"/>
        <w:adjustRightInd w:val="0"/>
        <w:ind w:left="0"/>
        <w:jc w:val="both"/>
        <w:rPr>
          <w:b/>
        </w:rPr>
      </w:pPr>
      <w:r>
        <w:rPr>
          <w:b/>
        </w:rPr>
        <w:t>V. APPLICATION OF RULE 29</w:t>
      </w:r>
      <w:r w:rsidRPr="00BD0488">
        <w:rPr>
          <w:b/>
          <w:i/>
        </w:rPr>
        <w:t>BIS</w:t>
      </w:r>
      <w:r>
        <w:rPr>
          <w:b/>
        </w:rPr>
        <w:t xml:space="preserve"> OF THE PANEL’S RULES OF</w:t>
      </w:r>
      <w:r w:rsidR="003921AB">
        <w:rPr>
          <w:b/>
        </w:rPr>
        <w:t xml:space="preserve">   </w:t>
      </w:r>
    </w:p>
    <w:p w:rsidR="00BD0488" w:rsidRDefault="003921AB" w:rsidP="00BD0488">
      <w:pPr>
        <w:pStyle w:val="ListParagraph"/>
        <w:autoSpaceDE w:val="0"/>
        <w:autoSpaceDN w:val="0"/>
        <w:adjustRightInd w:val="0"/>
        <w:ind w:left="0"/>
        <w:jc w:val="both"/>
        <w:rPr>
          <w:lang w:eastAsia="en-US"/>
        </w:rPr>
      </w:pPr>
      <w:r>
        <w:rPr>
          <w:b/>
        </w:rPr>
        <w:t xml:space="preserve"> </w:t>
      </w:r>
      <w:r w:rsidR="00BD0488">
        <w:rPr>
          <w:b/>
        </w:rPr>
        <w:t xml:space="preserve">  </w:t>
      </w:r>
      <w:r>
        <w:rPr>
          <w:b/>
        </w:rPr>
        <w:t xml:space="preserve">  </w:t>
      </w:r>
      <w:r w:rsidR="00BD0488">
        <w:rPr>
          <w:b/>
        </w:rPr>
        <w:t>PROCEDURE</w:t>
      </w:r>
    </w:p>
    <w:p w:rsidR="00967F70" w:rsidRDefault="00967F70" w:rsidP="00967F70">
      <w:pPr>
        <w:pStyle w:val="ListParagraph"/>
        <w:autoSpaceDE w:val="0"/>
        <w:autoSpaceDN w:val="0"/>
        <w:adjustRightInd w:val="0"/>
        <w:ind w:left="0"/>
        <w:jc w:val="both"/>
        <w:rPr>
          <w:lang w:eastAsia="en-US"/>
        </w:rPr>
      </w:pPr>
    </w:p>
    <w:p w:rsidR="006B30B4" w:rsidRPr="00FF6B95" w:rsidRDefault="002F3C54" w:rsidP="002E52A8">
      <w:pPr>
        <w:pStyle w:val="ListParagraph"/>
        <w:numPr>
          <w:ilvl w:val="0"/>
          <w:numId w:val="27"/>
        </w:numPr>
        <w:autoSpaceDE w:val="0"/>
        <w:autoSpaceDN w:val="0"/>
        <w:adjustRightInd w:val="0"/>
        <w:ind w:hanging="450"/>
        <w:jc w:val="both"/>
        <w:rPr>
          <w:bCs/>
        </w:rPr>
      </w:pPr>
      <w:r w:rsidRPr="00FF6B95">
        <w:rPr>
          <w:lang w:eastAsia="en-US"/>
        </w:rPr>
        <w:t xml:space="preserve">The </w:t>
      </w:r>
      <w:r w:rsidR="00967F70" w:rsidRPr="00FF6B95">
        <w:rPr>
          <w:lang w:eastAsia="en-US"/>
        </w:rPr>
        <w:t>P</w:t>
      </w:r>
      <w:r w:rsidRPr="00FF6B95">
        <w:rPr>
          <w:lang w:eastAsia="en-US"/>
        </w:rPr>
        <w:t xml:space="preserve">anel further notes that the complaints at issue raise questions which are substantially </w:t>
      </w:r>
      <w:r w:rsidR="00572C9F" w:rsidRPr="00FF6B95">
        <w:rPr>
          <w:lang w:eastAsia="en-US"/>
        </w:rPr>
        <w:t xml:space="preserve">the same as those that have been raised, among others in cases nos. 38/08, </w:t>
      </w:r>
      <w:proofErr w:type="spellStart"/>
      <w:r w:rsidR="00572C9F" w:rsidRPr="00FF6B95">
        <w:rPr>
          <w:i/>
          <w:lang w:eastAsia="en-US"/>
        </w:rPr>
        <w:t>Milogorić</w:t>
      </w:r>
      <w:proofErr w:type="spellEnd"/>
      <w:r w:rsidR="00435F1A" w:rsidRPr="00FF6B95">
        <w:rPr>
          <w:lang w:eastAsia="en-US"/>
        </w:rPr>
        <w:t>,</w:t>
      </w:r>
      <w:r w:rsidR="007261C7" w:rsidRPr="00FF6B95">
        <w:rPr>
          <w:lang w:eastAsia="en-US"/>
        </w:rPr>
        <w:t xml:space="preserve"> 58/08,</w:t>
      </w:r>
      <w:r w:rsidR="00572C9F" w:rsidRPr="00FF6B95">
        <w:rPr>
          <w:lang w:eastAsia="en-US"/>
        </w:rPr>
        <w:t xml:space="preserve"> </w:t>
      </w:r>
      <w:proofErr w:type="spellStart"/>
      <w:r w:rsidR="00572C9F" w:rsidRPr="00FF6B95">
        <w:rPr>
          <w:i/>
          <w:lang w:eastAsia="en-US"/>
        </w:rPr>
        <w:t>Živaljević</w:t>
      </w:r>
      <w:proofErr w:type="spellEnd"/>
      <w:r w:rsidR="00435F1A" w:rsidRPr="00FF6B95">
        <w:rPr>
          <w:lang w:eastAsia="en-US"/>
        </w:rPr>
        <w:t>,</w:t>
      </w:r>
      <w:r w:rsidR="00572C9F" w:rsidRPr="00FF6B95">
        <w:rPr>
          <w:lang w:eastAsia="en-US"/>
        </w:rPr>
        <w:t xml:space="preserve"> 61/08, </w:t>
      </w:r>
      <w:proofErr w:type="spellStart"/>
      <w:r w:rsidR="00572C9F" w:rsidRPr="00FF6B95">
        <w:rPr>
          <w:i/>
          <w:lang w:eastAsia="en-US"/>
        </w:rPr>
        <w:t>Gojković</w:t>
      </w:r>
      <w:proofErr w:type="spellEnd"/>
      <w:r w:rsidR="00435F1A" w:rsidRPr="00FF6B95">
        <w:rPr>
          <w:lang w:eastAsia="en-US"/>
        </w:rPr>
        <w:t>,</w:t>
      </w:r>
      <w:r w:rsidR="007261C7" w:rsidRPr="00FF6B95">
        <w:rPr>
          <w:lang w:eastAsia="en-US"/>
        </w:rPr>
        <w:t xml:space="preserve"> 63/08, </w:t>
      </w:r>
      <w:proofErr w:type="spellStart"/>
      <w:r w:rsidR="007261C7" w:rsidRPr="00FF6B95">
        <w:rPr>
          <w:i/>
          <w:lang w:eastAsia="en-US"/>
        </w:rPr>
        <w:t>Ćukić</w:t>
      </w:r>
      <w:proofErr w:type="spellEnd"/>
      <w:r w:rsidR="00435F1A" w:rsidRPr="00FF6B95">
        <w:rPr>
          <w:lang w:eastAsia="en-US"/>
        </w:rPr>
        <w:t>,</w:t>
      </w:r>
      <w:r w:rsidR="00572C9F" w:rsidRPr="00FF6B95">
        <w:rPr>
          <w:lang w:eastAsia="en-US"/>
        </w:rPr>
        <w:t xml:space="preserve"> and 69/08, </w:t>
      </w:r>
      <w:proofErr w:type="spellStart"/>
      <w:r w:rsidR="00572C9F" w:rsidRPr="00FF6B95">
        <w:rPr>
          <w:i/>
          <w:lang w:eastAsia="en-US"/>
        </w:rPr>
        <w:t>Bogićev</w:t>
      </w:r>
      <w:r w:rsidR="007261C7" w:rsidRPr="00FF6B95">
        <w:rPr>
          <w:i/>
          <w:lang w:eastAsia="en-US"/>
        </w:rPr>
        <w:t>i</w:t>
      </w:r>
      <w:r w:rsidR="00572C9F" w:rsidRPr="00FF6B95">
        <w:rPr>
          <w:i/>
          <w:lang w:eastAsia="en-US"/>
        </w:rPr>
        <w:t>ć</w:t>
      </w:r>
      <w:proofErr w:type="spellEnd"/>
      <w:r w:rsidR="00435F1A" w:rsidRPr="00FF6B95">
        <w:rPr>
          <w:lang w:eastAsia="en-US"/>
        </w:rPr>
        <w:t>,</w:t>
      </w:r>
      <w:r w:rsidR="00572C9F" w:rsidRPr="00FF6B95">
        <w:rPr>
          <w:lang w:eastAsia="en-US"/>
        </w:rPr>
        <w:t xml:space="preserve"> which have already been examined by the Panel. Moreover, </w:t>
      </w:r>
      <w:r w:rsidR="00AD79C2" w:rsidRPr="00FF6B95">
        <w:rPr>
          <w:lang w:eastAsia="en-US"/>
        </w:rPr>
        <w:t>it appears from the files that no new admissibility issue arises with regard to the present cases. Therefore, pursuant to Rule 29</w:t>
      </w:r>
      <w:r w:rsidR="00AD79C2" w:rsidRPr="00FF6B95">
        <w:rPr>
          <w:i/>
          <w:lang w:eastAsia="en-US"/>
        </w:rPr>
        <w:t>bis</w:t>
      </w:r>
      <w:r w:rsidR="00AD79C2" w:rsidRPr="00FF6B95">
        <w:rPr>
          <w:lang w:eastAsia="en-US"/>
        </w:rPr>
        <w:t xml:space="preserve"> of the Panel’s Rules of Procedure, the Panel finds that </w:t>
      </w:r>
      <w:r w:rsidRPr="00FF6B95">
        <w:rPr>
          <w:sz w:val="23"/>
          <w:szCs w:val="23"/>
        </w:rPr>
        <w:t xml:space="preserve">it is not necessary to communicate the </w:t>
      </w:r>
      <w:r w:rsidR="00AD79C2" w:rsidRPr="00FF6B95">
        <w:rPr>
          <w:sz w:val="23"/>
          <w:szCs w:val="23"/>
        </w:rPr>
        <w:t xml:space="preserve">present </w:t>
      </w:r>
      <w:r w:rsidRPr="00FF6B95">
        <w:rPr>
          <w:sz w:val="23"/>
          <w:szCs w:val="23"/>
        </w:rPr>
        <w:t>complaints to UNMIK and that it can examine the admissibility of the complaints without so doing.</w:t>
      </w:r>
    </w:p>
    <w:p w:rsidR="00AD79C2" w:rsidRDefault="00AD79C2" w:rsidP="00AD79C2">
      <w:pPr>
        <w:pStyle w:val="ListParagraph"/>
        <w:autoSpaceDE w:val="0"/>
        <w:autoSpaceDN w:val="0"/>
        <w:adjustRightInd w:val="0"/>
        <w:ind w:left="360"/>
        <w:jc w:val="both"/>
        <w:rPr>
          <w:bCs/>
        </w:rPr>
      </w:pPr>
    </w:p>
    <w:p w:rsidR="00280DBB" w:rsidRPr="00AD79C2" w:rsidRDefault="00280DBB" w:rsidP="00AD79C2">
      <w:pPr>
        <w:pStyle w:val="ListParagraph"/>
        <w:autoSpaceDE w:val="0"/>
        <w:autoSpaceDN w:val="0"/>
        <w:adjustRightInd w:val="0"/>
        <w:ind w:left="360"/>
        <w:jc w:val="both"/>
        <w:rPr>
          <w:bCs/>
        </w:rPr>
      </w:pPr>
    </w:p>
    <w:p w:rsidR="003452B1" w:rsidRPr="00BD73A4" w:rsidRDefault="003452B1" w:rsidP="003F345D">
      <w:pPr>
        <w:autoSpaceDE w:val="0"/>
        <w:autoSpaceDN w:val="0"/>
        <w:adjustRightInd w:val="0"/>
        <w:jc w:val="both"/>
        <w:rPr>
          <w:b/>
          <w:bCs/>
          <w:lang w:val="en-US" w:eastAsia="en-US"/>
        </w:rPr>
      </w:pPr>
      <w:r w:rsidRPr="00BD73A4">
        <w:rPr>
          <w:b/>
          <w:bCs/>
          <w:lang w:val="en-US" w:eastAsia="en-US"/>
        </w:rPr>
        <w:t>V</w:t>
      </w:r>
      <w:r w:rsidR="00BD0488">
        <w:rPr>
          <w:b/>
          <w:bCs/>
          <w:lang w:val="en-US" w:eastAsia="en-US"/>
        </w:rPr>
        <w:t>I</w:t>
      </w:r>
      <w:r w:rsidRPr="00BD73A4">
        <w:rPr>
          <w:b/>
          <w:bCs/>
          <w:lang w:val="en-US" w:eastAsia="en-US"/>
        </w:rPr>
        <w:t>. THE LAW</w:t>
      </w:r>
    </w:p>
    <w:p w:rsidR="003452B1" w:rsidRPr="00BD73A4" w:rsidRDefault="003452B1" w:rsidP="003F345D">
      <w:pPr>
        <w:autoSpaceDE w:val="0"/>
        <w:autoSpaceDN w:val="0"/>
        <w:adjustRightInd w:val="0"/>
        <w:jc w:val="both"/>
        <w:rPr>
          <w:lang w:eastAsia="en-US"/>
        </w:rPr>
      </w:pPr>
    </w:p>
    <w:p w:rsidR="003452B1" w:rsidRPr="00BD73A4" w:rsidRDefault="003452B1" w:rsidP="002E52A8">
      <w:pPr>
        <w:pStyle w:val="ListParagraph"/>
        <w:numPr>
          <w:ilvl w:val="0"/>
          <w:numId w:val="27"/>
        </w:numPr>
        <w:autoSpaceDE w:val="0"/>
        <w:autoSpaceDN w:val="0"/>
        <w:adjustRightInd w:val="0"/>
        <w:ind w:hanging="450"/>
        <w:jc w:val="both"/>
        <w:rPr>
          <w:lang w:eastAsia="en-US"/>
        </w:rPr>
      </w:pPr>
      <w:r w:rsidRPr="00BD73A4">
        <w:t xml:space="preserve">Before considering </w:t>
      </w:r>
      <w:r w:rsidRPr="00B83A02">
        <w:t>the case</w:t>
      </w:r>
      <w:r w:rsidR="00B83A02" w:rsidRPr="00B83A02">
        <w:t>s</w:t>
      </w:r>
      <w:r w:rsidRPr="00BD73A4">
        <w:t xml:space="preserve"> on </w:t>
      </w:r>
      <w:r w:rsidR="00B83A02">
        <w:t>their</w:t>
      </w:r>
      <w:r w:rsidRPr="00BD73A4">
        <w:t xml:space="preserve"> merits the Panel has to decide whether to accept the case</w:t>
      </w:r>
      <w:r w:rsidR="00B83A02">
        <w:t>s</w:t>
      </w:r>
      <w:r w:rsidRPr="00BD73A4">
        <w:t>, taking into account the admissibility criteria set out in Sections 1, 2 and 3 of UNMIK Regulation No. 2006/12</w:t>
      </w:r>
      <w:r w:rsidR="003258C1" w:rsidRPr="00BD73A4">
        <w:rPr>
          <w:lang w:val="en-US" w:eastAsia="en-US"/>
        </w:rPr>
        <w:t xml:space="preserve"> of 23 March 2006 on the </w:t>
      </w:r>
      <w:r w:rsidR="000F729B">
        <w:rPr>
          <w:lang w:val="en-US" w:eastAsia="en-US"/>
        </w:rPr>
        <w:t>E</w:t>
      </w:r>
      <w:r w:rsidR="003258C1" w:rsidRPr="00BD73A4">
        <w:rPr>
          <w:lang w:val="en-US" w:eastAsia="en-US"/>
        </w:rPr>
        <w:t>stablishment of the Human Rights Advisory Panel</w:t>
      </w:r>
      <w:r w:rsidRPr="00BD73A4">
        <w:t>.</w:t>
      </w:r>
    </w:p>
    <w:p w:rsidR="00D31CFD" w:rsidRDefault="00D31CFD" w:rsidP="00FE3DB3">
      <w:pPr>
        <w:tabs>
          <w:tab w:val="num" w:pos="540"/>
        </w:tabs>
        <w:autoSpaceDE w:val="0"/>
        <w:autoSpaceDN w:val="0"/>
        <w:adjustRightInd w:val="0"/>
        <w:jc w:val="both"/>
        <w:rPr>
          <w:lang w:val="en-US" w:eastAsia="en-US"/>
        </w:rPr>
      </w:pPr>
    </w:p>
    <w:p w:rsidR="0042706E" w:rsidRPr="00716402" w:rsidRDefault="0042706E" w:rsidP="00FE3DB3">
      <w:pPr>
        <w:tabs>
          <w:tab w:val="num" w:pos="540"/>
        </w:tabs>
        <w:autoSpaceDE w:val="0"/>
        <w:autoSpaceDN w:val="0"/>
        <w:adjustRightInd w:val="0"/>
        <w:jc w:val="both"/>
        <w:rPr>
          <w:lang w:val="en-US" w:eastAsia="en-US"/>
        </w:rPr>
      </w:pPr>
    </w:p>
    <w:p w:rsidR="004E736E" w:rsidRPr="00716402" w:rsidRDefault="004E736E" w:rsidP="004E736E">
      <w:pPr>
        <w:jc w:val="both"/>
        <w:rPr>
          <w:b/>
        </w:rPr>
      </w:pPr>
      <w:r w:rsidRPr="002F5CEF">
        <w:rPr>
          <w:b/>
        </w:rPr>
        <w:t xml:space="preserve">Alleged violation of </w:t>
      </w:r>
      <w:r w:rsidRPr="002F5CEF">
        <w:rPr>
          <w:b/>
          <w:lang w:eastAsia="en-US"/>
        </w:rPr>
        <w:t xml:space="preserve">Articles </w:t>
      </w:r>
      <w:r w:rsidRPr="002F5CEF">
        <w:rPr>
          <w:b/>
        </w:rPr>
        <w:t xml:space="preserve">6 </w:t>
      </w:r>
      <w:r w:rsidRPr="002F5CEF">
        <w:rPr>
          <w:b/>
          <w:lang w:eastAsia="en-US"/>
        </w:rPr>
        <w:t xml:space="preserve">§ </w:t>
      </w:r>
      <w:r w:rsidRPr="002F5CEF">
        <w:rPr>
          <w:b/>
        </w:rPr>
        <w:t>1 and 13 of the ECHR</w:t>
      </w:r>
    </w:p>
    <w:p w:rsidR="00C82E84" w:rsidRPr="00716402" w:rsidRDefault="00C82E84" w:rsidP="00C82E84">
      <w:pPr>
        <w:autoSpaceDE w:val="0"/>
        <w:autoSpaceDN w:val="0"/>
        <w:adjustRightInd w:val="0"/>
        <w:jc w:val="both"/>
        <w:rPr>
          <w:lang w:val="en-US" w:eastAsia="en-US"/>
        </w:rPr>
      </w:pPr>
    </w:p>
    <w:p w:rsidR="00907313" w:rsidRDefault="00C82E84" w:rsidP="002E52A8">
      <w:pPr>
        <w:numPr>
          <w:ilvl w:val="0"/>
          <w:numId w:val="27"/>
        </w:numPr>
        <w:autoSpaceDE w:val="0"/>
        <w:autoSpaceDN w:val="0"/>
        <w:adjustRightInd w:val="0"/>
        <w:ind w:hanging="450"/>
        <w:jc w:val="both"/>
        <w:rPr>
          <w:lang w:val="en-US"/>
        </w:rPr>
      </w:pPr>
      <w:bookmarkStart w:id="2" w:name="_Ref268814783"/>
      <w:r w:rsidRPr="00716402">
        <w:rPr>
          <w:lang w:val="en-US" w:eastAsia="en-US"/>
        </w:rPr>
        <w:t>The Panel considers that, insofar as the complainant</w:t>
      </w:r>
      <w:r w:rsidR="00907313" w:rsidRPr="00716402">
        <w:rPr>
          <w:lang w:val="en-US" w:eastAsia="en-US"/>
        </w:rPr>
        <w:t>s</w:t>
      </w:r>
      <w:r w:rsidRPr="00716402">
        <w:rPr>
          <w:lang w:val="en-US" w:eastAsia="en-US"/>
        </w:rPr>
        <w:t xml:space="preserve"> invoke a violation of Articles </w:t>
      </w:r>
      <w:r w:rsidRPr="00716402">
        <w:rPr>
          <w:lang w:val="en-US"/>
        </w:rPr>
        <w:t xml:space="preserve">6 </w:t>
      </w:r>
      <w:r w:rsidRPr="00716402">
        <w:rPr>
          <w:lang w:val="en-US" w:eastAsia="en-US"/>
        </w:rPr>
        <w:t xml:space="preserve">§ </w:t>
      </w:r>
      <w:r w:rsidRPr="00716402">
        <w:rPr>
          <w:lang w:val="en-US"/>
        </w:rPr>
        <w:t xml:space="preserve">1 </w:t>
      </w:r>
      <w:r w:rsidR="005C2F24">
        <w:rPr>
          <w:lang w:val="en-US"/>
        </w:rPr>
        <w:t xml:space="preserve">and 13 </w:t>
      </w:r>
      <w:r w:rsidRPr="00716402">
        <w:rPr>
          <w:lang w:val="en-US"/>
        </w:rPr>
        <w:t xml:space="preserve">of the ECHR, </w:t>
      </w:r>
      <w:r w:rsidR="00907313" w:rsidRPr="00716402">
        <w:rPr>
          <w:lang w:val="en-US"/>
        </w:rPr>
        <w:t>t</w:t>
      </w:r>
      <w:r w:rsidRPr="00716402">
        <w:rPr>
          <w:lang w:val="en-US"/>
        </w:rPr>
        <w:t>he</w:t>
      </w:r>
      <w:r w:rsidR="00907313" w:rsidRPr="00716402">
        <w:rPr>
          <w:lang w:val="en-US"/>
        </w:rPr>
        <w:t>y</w:t>
      </w:r>
      <w:r w:rsidRPr="00716402">
        <w:rPr>
          <w:lang w:val="en-US"/>
        </w:rPr>
        <w:t xml:space="preserve"> in fact raise two complaints</w:t>
      </w:r>
      <w:r w:rsidR="00F9708E">
        <w:rPr>
          <w:lang w:val="en-US"/>
        </w:rPr>
        <w:t xml:space="preserve"> </w:t>
      </w:r>
      <w:r w:rsidR="00F9708E" w:rsidRPr="00B5220B">
        <w:rPr>
          <w:lang w:eastAsia="en-US"/>
        </w:rPr>
        <w:t>(see the approach adopted</w:t>
      </w:r>
      <w:r w:rsidR="0042706E">
        <w:rPr>
          <w:lang w:eastAsia="en-US"/>
        </w:rPr>
        <w:t xml:space="preserve">, </w:t>
      </w:r>
      <w:r w:rsidR="0042706E" w:rsidRPr="00BD0488">
        <w:rPr>
          <w:lang w:eastAsia="en-US"/>
        </w:rPr>
        <w:t>among others,</w:t>
      </w:r>
      <w:r w:rsidR="00F9708E" w:rsidRPr="00B5220B">
        <w:rPr>
          <w:lang w:eastAsia="en-US"/>
        </w:rPr>
        <w:t xml:space="preserve"> in </w:t>
      </w:r>
      <w:r w:rsidR="003F630C" w:rsidRPr="00BD73A4">
        <w:rPr>
          <w:lang w:eastAsia="en-US"/>
        </w:rPr>
        <w:t>HRAP,</w:t>
      </w:r>
      <w:r w:rsidR="00F9708E" w:rsidRPr="00BD73A4">
        <w:rPr>
          <w:lang w:eastAsia="en-US"/>
        </w:rPr>
        <w:t xml:space="preserve"> </w:t>
      </w:r>
      <w:proofErr w:type="spellStart"/>
      <w:r w:rsidR="00F9708E" w:rsidRPr="00BD73A4">
        <w:rPr>
          <w:i/>
          <w:lang w:val="en-US" w:eastAsia="en-US"/>
        </w:rPr>
        <w:t>Milogorić</w:t>
      </w:r>
      <w:proofErr w:type="spellEnd"/>
      <w:r w:rsidR="003F630C" w:rsidRPr="00BD73A4">
        <w:rPr>
          <w:bCs/>
        </w:rPr>
        <w:t xml:space="preserve">, </w:t>
      </w:r>
      <w:r w:rsidR="000D5C29" w:rsidRPr="002F5CEF">
        <w:rPr>
          <w:lang w:val="en-US" w:eastAsia="en-US"/>
        </w:rPr>
        <w:t>no. 38/08, decision of 22 May 2009</w:t>
      </w:r>
      <w:r w:rsidR="00F9708E" w:rsidRPr="00BD73A4">
        <w:rPr>
          <w:lang w:eastAsia="en-US"/>
        </w:rPr>
        <w:t xml:space="preserve">; compare </w:t>
      </w:r>
      <w:r w:rsidR="000D5C29" w:rsidRPr="00BD73A4">
        <w:t>European Court of Human Rights (</w:t>
      </w:r>
      <w:proofErr w:type="spellStart"/>
      <w:r w:rsidR="000D5C29" w:rsidRPr="00BD73A4">
        <w:t>ECtHR</w:t>
      </w:r>
      <w:proofErr w:type="spellEnd"/>
      <w:r w:rsidR="000D5C29" w:rsidRPr="00BD73A4">
        <w:t>)</w:t>
      </w:r>
      <w:r w:rsidR="00F9708E" w:rsidRPr="00BD73A4">
        <w:rPr>
          <w:lang w:eastAsia="en-US"/>
        </w:rPr>
        <w:t xml:space="preserve">, </w:t>
      </w:r>
      <w:proofErr w:type="spellStart"/>
      <w:r w:rsidR="00F9708E" w:rsidRPr="00BD73A4">
        <w:rPr>
          <w:i/>
        </w:rPr>
        <w:t>Aćimović</w:t>
      </w:r>
      <w:proofErr w:type="spellEnd"/>
      <w:r w:rsidR="00F9708E" w:rsidRPr="00BD73A4">
        <w:rPr>
          <w:i/>
        </w:rPr>
        <w:t xml:space="preserve"> v. Croatia</w:t>
      </w:r>
      <w:r w:rsidR="00F9708E" w:rsidRPr="00BD73A4">
        <w:rPr>
          <w:lang w:eastAsia="en-US"/>
        </w:rPr>
        <w:t xml:space="preserve">, </w:t>
      </w:r>
      <w:r w:rsidR="00F9708E" w:rsidRPr="00BD73A4">
        <w:t xml:space="preserve">no. 48776/99, </w:t>
      </w:r>
      <w:r w:rsidR="00F9708E" w:rsidRPr="00BD73A4">
        <w:rPr>
          <w:lang w:eastAsia="en-US"/>
        </w:rPr>
        <w:t>decision of</w:t>
      </w:r>
      <w:r w:rsidR="00F9708E" w:rsidRPr="00BD73A4">
        <w:t xml:space="preserve"> 30 May 2000; </w:t>
      </w:r>
      <w:proofErr w:type="spellStart"/>
      <w:r w:rsidR="00F9708E" w:rsidRPr="00BD73A4">
        <w:rPr>
          <w:lang w:eastAsia="en-US"/>
        </w:rPr>
        <w:t>ECtHR</w:t>
      </w:r>
      <w:proofErr w:type="spellEnd"/>
      <w:r w:rsidR="00F9708E" w:rsidRPr="00BD73A4">
        <w:rPr>
          <w:lang w:eastAsia="en-US"/>
        </w:rPr>
        <w:t xml:space="preserve">, </w:t>
      </w:r>
      <w:proofErr w:type="spellStart"/>
      <w:r w:rsidR="00352326" w:rsidRPr="00BD73A4">
        <w:rPr>
          <w:i/>
        </w:rPr>
        <w:t>Kutić</w:t>
      </w:r>
      <w:proofErr w:type="spellEnd"/>
      <w:r w:rsidR="00352326" w:rsidRPr="00BD73A4">
        <w:rPr>
          <w:i/>
        </w:rPr>
        <w:t xml:space="preserve"> v. Croatia</w:t>
      </w:r>
      <w:r w:rsidR="00352326" w:rsidRPr="00BD73A4">
        <w:t xml:space="preserve">, </w:t>
      </w:r>
      <w:r w:rsidR="00F9708E" w:rsidRPr="00BD73A4">
        <w:t xml:space="preserve">no. 48778/99, </w:t>
      </w:r>
      <w:r w:rsidR="00F9708E" w:rsidRPr="00BD73A4">
        <w:rPr>
          <w:lang w:eastAsia="en-US"/>
        </w:rPr>
        <w:t>decision of</w:t>
      </w:r>
      <w:r w:rsidR="00F9708E" w:rsidRPr="00BD73A4">
        <w:t xml:space="preserve"> 11 July 2000). On the one hand, they </w:t>
      </w:r>
      <w:r w:rsidR="00907313" w:rsidRPr="00BD73A4">
        <w:t xml:space="preserve">complain </w:t>
      </w:r>
      <w:r w:rsidR="00CD3B9E" w:rsidRPr="00BD73A4">
        <w:t>about the fact that due to the stay of the proceedings in the competent courts, they have been unable to obtain the determination of their claims for damages for destroyed property. The Panel considers that this complaint may raise an issue of</w:t>
      </w:r>
      <w:r w:rsidR="00907313" w:rsidRPr="00BD73A4">
        <w:t xml:space="preserve"> their right of access to a court</w:t>
      </w:r>
      <w:r w:rsidR="005C2F24" w:rsidRPr="00BD73A4">
        <w:t xml:space="preserve"> under </w:t>
      </w:r>
      <w:r w:rsidR="005C2F24" w:rsidRPr="00BD73A4">
        <w:rPr>
          <w:lang w:val="en-US"/>
        </w:rPr>
        <w:t>Article 6 § 1 of the ECHR and of their right to an effective remedy under Article 13 of the ECHR</w:t>
      </w:r>
      <w:r w:rsidR="00907313" w:rsidRPr="00BD73A4">
        <w:t xml:space="preserve">. </w:t>
      </w:r>
      <w:r w:rsidR="005C2F24" w:rsidRPr="00BD73A4">
        <w:t>On the other hand</w:t>
      </w:r>
      <w:r w:rsidR="00907313" w:rsidRPr="00BD73A4">
        <w:t xml:space="preserve">, they complain about the length of the proceedings before the </w:t>
      </w:r>
      <w:r w:rsidR="00717F29" w:rsidRPr="00BD73A4">
        <w:t>competent c</w:t>
      </w:r>
      <w:r w:rsidR="00907313" w:rsidRPr="00BD73A4">
        <w:t xml:space="preserve">ourts, due to the fact that </w:t>
      </w:r>
      <w:r w:rsidR="005C2F24" w:rsidRPr="00BD73A4">
        <w:t>the proceedings have been</w:t>
      </w:r>
      <w:r w:rsidR="00907313" w:rsidRPr="00BD73A4">
        <w:t xml:space="preserve"> instituted in 2004</w:t>
      </w:r>
      <w:r w:rsidR="005C2F24" w:rsidRPr="00BD73A4">
        <w:t xml:space="preserve"> and that their claims</w:t>
      </w:r>
      <w:r w:rsidR="00907313" w:rsidRPr="00BD73A4">
        <w:t xml:space="preserve"> have not been examined since then</w:t>
      </w:r>
      <w:r w:rsidR="005C2F24" w:rsidRPr="00BD73A4">
        <w:t xml:space="preserve">. This complaint may raise an issue of </w:t>
      </w:r>
      <w:r w:rsidR="00907313" w:rsidRPr="00BD73A4">
        <w:t>their right to a judicial decision within a reasonable time</w:t>
      </w:r>
      <w:r w:rsidR="005C2F24" w:rsidRPr="00BD73A4">
        <w:rPr>
          <w:lang w:val="en-US"/>
        </w:rPr>
        <w:t>, in the sense of Article 6 § 1 of the ECHR.</w:t>
      </w:r>
      <w:bookmarkEnd w:id="2"/>
    </w:p>
    <w:p w:rsidR="000D5C29" w:rsidRDefault="000D5C29" w:rsidP="000D5C29">
      <w:pPr>
        <w:autoSpaceDE w:val="0"/>
        <w:autoSpaceDN w:val="0"/>
        <w:adjustRightInd w:val="0"/>
        <w:jc w:val="both"/>
        <w:rPr>
          <w:lang w:val="en-US"/>
        </w:rPr>
      </w:pPr>
    </w:p>
    <w:p w:rsidR="004E736E" w:rsidRPr="00716402" w:rsidRDefault="00AF562C" w:rsidP="002E52A8">
      <w:pPr>
        <w:numPr>
          <w:ilvl w:val="0"/>
          <w:numId w:val="27"/>
        </w:numPr>
        <w:tabs>
          <w:tab w:val="left" w:pos="288"/>
        </w:tabs>
        <w:autoSpaceDE w:val="0"/>
        <w:autoSpaceDN w:val="0"/>
        <w:adjustRightInd w:val="0"/>
        <w:ind w:hanging="450"/>
        <w:jc w:val="both"/>
      </w:pPr>
      <w:r w:rsidRPr="00AF562C">
        <w:rPr>
          <w:lang w:val="en-US" w:eastAsia="en-US"/>
        </w:rPr>
        <w:t xml:space="preserve">The Panel </w:t>
      </w:r>
      <w:r w:rsidR="0042706E">
        <w:rPr>
          <w:lang w:val="en-US" w:eastAsia="en-US"/>
        </w:rPr>
        <w:t>considers</w:t>
      </w:r>
      <w:r w:rsidR="00013F39" w:rsidRPr="00AF562C">
        <w:rPr>
          <w:bCs/>
        </w:rPr>
        <w:t xml:space="preserve"> </w:t>
      </w:r>
      <w:r w:rsidR="001505F8" w:rsidRPr="00AF562C">
        <w:t xml:space="preserve">that </w:t>
      </w:r>
      <w:r w:rsidR="001505F8" w:rsidRPr="00AF562C">
        <w:rPr>
          <w:lang w:eastAsia="en-US"/>
        </w:rPr>
        <w:t xml:space="preserve">the </w:t>
      </w:r>
      <w:r w:rsidR="001505F8" w:rsidRPr="00AF562C">
        <w:t xml:space="preserve">complaints under Articles 6 </w:t>
      </w:r>
      <w:r w:rsidR="001505F8" w:rsidRPr="00AF562C">
        <w:rPr>
          <w:lang w:eastAsia="en-US"/>
        </w:rPr>
        <w:t xml:space="preserve">§ </w:t>
      </w:r>
      <w:r w:rsidR="001505F8" w:rsidRPr="00AF562C">
        <w:t>1 and 13 of the ECHR</w:t>
      </w:r>
      <w:r w:rsidR="004E736E" w:rsidRPr="00716402">
        <w:t xml:space="preserve"> raise serious issues of fact and law, the determination of which should depend on an examination of the merits. </w:t>
      </w:r>
      <w:r w:rsidR="00826CE8">
        <w:rPr>
          <w:lang w:val="en-US" w:eastAsia="en-US"/>
        </w:rPr>
        <w:t>The Panel concludes therefore that these complaints</w:t>
      </w:r>
      <w:r w:rsidR="00073E04" w:rsidRPr="00716402">
        <w:rPr>
          <w:lang w:val="en-US" w:eastAsia="en-US"/>
        </w:rPr>
        <w:t xml:space="preserve"> </w:t>
      </w:r>
      <w:r w:rsidR="00826CE8" w:rsidRPr="00716402">
        <w:t xml:space="preserve">are not manifestly ill-founded </w:t>
      </w:r>
      <w:r w:rsidR="00826CE8" w:rsidRPr="00716402">
        <w:rPr>
          <w:lang w:eastAsia="en-US"/>
        </w:rPr>
        <w:t xml:space="preserve">within the meaning of Section 3.3 of </w:t>
      </w:r>
      <w:r w:rsidR="00826CE8">
        <w:rPr>
          <w:lang w:eastAsia="en-US"/>
        </w:rPr>
        <w:t>UNMIK</w:t>
      </w:r>
      <w:r w:rsidR="00826CE8" w:rsidRPr="00716402">
        <w:rPr>
          <w:lang w:eastAsia="en-US"/>
        </w:rPr>
        <w:t xml:space="preserve"> Regulation</w:t>
      </w:r>
      <w:r w:rsidR="00826CE8" w:rsidRPr="00716402">
        <w:rPr>
          <w:lang w:val="en-US" w:eastAsia="en-US"/>
        </w:rPr>
        <w:t xml:space="preserve"> </w:t>
      </w:r>
      <w:r w:rsidR="00826CE8">
        <w:rPr>
          <w:lang w:val="en-US" w:eastAsia="en-US"/>
        </w:rPr>
        <w:t xml:space="preserve">No. 2006/12 </w:t>
      </w:r>
      <w:r w:rsidR="00073E04" w:rsidRPr="00BD0488">
        <w:rPr>
          <w:lang w:val="en-US" w:eastAsia="en-US"/>
        </w:rPr>
        <w:t>(</w:t>
      </w:r>
      <w:r w:rsidR="0042706E" w:rsidRPr="00BD0488">
        <w:rPr>
          <w:lang w:val="en-US" w:eastAsia="en-US"/>
        </w:rPr>
        <w:t>see, among others,</w:t>
      </w:r>
      <w:r w:rsidR="0042706E">
        <w:rPr>
          <w:lang w:val="en-US" w:eastAsia="en-US"/>
        </w:rPr>
        <w:t xml:space="preserve"> </w:t>
      </w:r>
      <w:r w:rsidR="00EF0BC0" w:rsidRPr="00716402">
        <w:rPr>
          <w:lang w:val="en-US"/>
        </w:rPr>
        <w:t xml:space="preserve">HRAP, </w:t>
      </w:r>
      <w:r w:rsidR="00013F39" w:rsidRPr="00826CE8">
        <w:rPr>
          <w:i/>
          <w:lang w:val="en-US" w:eastAsia="en-US"/>
        </w:rPr>
        <w:t>Milogorić</w:t>
      </w:r>
      <w:r w:rsidR="00EF0BC0" w:rsidRPr="002F5CEF">
        <w:rPr>
          <w:bCs/>
        </w:rPr>
        <w:t>,</w:t>
      </w:r>
      <w:r w:rsidR="00EF0BC0" w:rsidRPr="00716402">
        <w:rPr>
          <w:bCs/>
        </w:rPr>
        <w:t xml:space="preserve"> cited </w:t>
      </w:r>
      <w:r w:rsidR="00BD73A4">
        <w:rPr>
          <w:bCs/>
        </w:rPr>
        <w:t xml:space="preserve">in </w:t>
      </w:r>
      <w:r w:rsidR="00BD73A4" w:rsidRPr="00435F1A">
        <w:rPr>
          <w:lang w:val="en-US"/>
        </w:rPr>
        <w:t xml:space="preserve">§ </w:t>
      </w:r>
      <w:fldSimple w:instr=" REF _Ref268814783 \w \h  \* MERGEFORMAT ">
        <w:r w:rsidR="00C3163A" w:rsidRPr="00C3163A">
          <w:rPr>
            <w:lang w:val="en-US"/>
          </w:rPr>
          <w:t>17</w:t>
        </w:r>
      </w:fldSimple>
      <w:r w:rsidR="00BD73A4">
        <w:rPr>
          <w:lang w:val="en-US"/>
        </w:rPr>
        <w:t xml:space="preserve"> </w:t>
      </w:r>
      <w:r w:rsidR="00EF0BC0" w:rsidRPr="00716402">
        <w:rPr>
          <w:bCs/>
        </w:rPr>
        <w:t>above,</w:t>
      </w:r>
      <w:r w:rsidR="00A32643" w:rsidRPr="00716402">
        <w:rPr>
          <w:bCs/>
        </w:rPr>
        <w:t xml:space="preserve"> </w:t>
      </w:r>
      <w:r w:rsidR="00AD79C2">
        <w:rPr>
          <w:bCs/>
        </w:rPr>
        <w:t xml:space="preserve">at </w:t>
      </w:r>
      <w:r w:rsidR="00826CE8">
        <w:rPr>
          <w:bCs/>
        </w:rPr>
        <w:t>§</w:t>
      </w:r>
      <w:r w:rsidR="00A32643" w:rsidRPr="00716402">
        <w:rPr>
          <w:bCs/>
        </w:rPr>
        <w:t xml:space="preserve"> 1</w:t>
      </w:r>
      <w:r w:rsidR="00092C96">
        <w:rPr>
          <w:bCs/>
        </w:rPr>
        <w:t>8</w:t>
      </w:r>
      <w:r w:rsidR="00A32643" w:rsidRPr="00716402">
        <w:rPr>
          <w:bCs/>
        </w:rPr>
        <w:t>)</w:t>
      </w:r>
      <w:r w:rsidR="00531882" w:rsidRPr="00716402">
        <w:rPr>
          <w:bCs/>
        </w:rPr>
        <w:t>.</w:t>
      </w:r>
      <w:r w:rsidR="00531882" w:rsidRPr="00716402">
        <w:rPr>
          <w:b/>
          <w:bCs/>
        </w:rPr>
        <w:t xml:space="preserve"> </w:t>
      </w:r>
    </w:p>
    <w:p w:rsidR="004E736E" w:rsidRPr="00716402" w:rsidRDefault="004E736E" w:rsidP="004E736E">
      <w:pPr>
        <w:tabs>
          <w:tab w:val="left" w:pos="288"/>
        </w:tabs>
        <w:autoSpaceDE w:val="0"/>
        <w:autoSpaceDN w:val="0"/>
        <w:adjustRightInd w:val="0"/>
        <w:jc w:val="both"/>
      </w:pPr>
    </w:p>
    <w:p w:rsidR="00531882" w:rsidRPr="00716402" w:rsidRDefault="00826CE8" w:rsidP="002E52A8">
      <w:pPr>
        <w:numPr>
          <w:ilvl w:val="0"/>
          <w:numId w:val="27"/>
        </w:numPr>
        <w:autoSpaceDE w:val="0"/>
        <w:autoSpaceDN w:val="0"/>
        <w:adjustRightInd w:val="0"/>
        <w:ind w:hanging="450"/>
        <w:jc w:val="both"/>
        <w:rPr>
          <w:lang w:val="en-US" w:eastAsia="en-US"/>
        </w:rPr>
      </w:pPr>
      <w:r>
        <w:rPr>
          <w:lang w:eastAsia="en-US"/>
        </w:rPr>
        <w:t>N</w:t>
      </w:r>
      <w:r w:rsidR="00073E04" w:rsidRPr="00716402">
        <w:rPr>
          <w:lang w:eastAsia="en-US"/>
        </w:rPr>
        <w:t>o</w:t>
      </w:r>
      <w:r w:rsidR="005F3717">
        <w:rPr>
          <w:lang w:eastAsia="en-US"/>
        </w:rPr>
        <w:t xml:space="preserve"> </w:t>
      </w:r>
      <w:r>
        <w:rPr>
          <w:lang w:eastAsia="en-US"/>
        </w:rPr>
        <w:t xml:space="preserve">other </w:t>
      </w:r>
      <w:r w:rsidR="00073E04" w:rsidRPr="00716402">
        <w:rPr>
          <w:lang w:eastAsia="en-US"/>
        </w:rPr>
        <w:t>ground for declaring these complaints inadmissible</w:t>
      </w:r>
      <w:r>
        <w:rPr>
          <w:lang w:eastAsia="en-US"/>
        </w:rPr>
        <w:t xml:space="preserve"> ha</w:t>
      </w:r>
      <w:r w:rsidR="005F3717">
        <w:rPr>
          <w:lang w:eastAsia="en-US"/>
        </w:rPr>
        <w:t>s</w:t>
      </w:r>
      <w:r>
        <w:rPr>
          <w:lang w:eastAsia="en-US"/>
        </w:rPr>
        <w:t xml:space="preserve"> been established</w:t>
      </w:r>
      <w:r w:rsidR="00073E04" w:rsidRPr="00716402">
        <w:rPr>
          <w:lang w:eastAsia="en-US"/>
        </w:rPr>
        <w:t xml:space="preserve">.  </w:t>
      </w:r>
    </w:p>
    <w:p w:rsidR="00EF0BC0" w:rsidRDefault="00EF0BC0" w:rsidP="004E736E">
      <w:pPr>
        <w:autoSpaceDE w:val="0"/>
        <w:autoSpaceDN w:val="0"/>
        <w:adjustRightInd w:val="0"/>
        <w:jc w:val="both"/>
        <w:rPr>
          <w:lang w:eastAsia="en-US"/>
        </w:rPr>
      </w:pPr>
    </w:p>
    <w:p w:rsidR="0042706E" w:rsidRPr="00716402" w:rsidRDefault="0042706E" w:rsidP="004E736E">
      <w:pPr>
        <w:autoSpaceDE w:val="0"/>
        <w:autoSpaceDN w:val="0"/>
        <w:adjustRightInd w:val="0"/>
        <w:jc w:val="both"/>
        <w:rPr>
          <w:lang w:eastAsia="en-US"/>
        </w:rPr>
      </w:pPr>
    </w:p>
    <w:p w:rsidR="004E736E" w:rsidRPr="00716402" w:rsidRDefault="004E736E" w:rsidP="004E736E">
      <w:pPr>
        <w:autoSpaceDE w:val="0"/>
        <w:autoSpaceDN w:val="0"/>
        <w:adjustRightInd w:val="0"/>
        <w:jc w:val="both"/>
        <w:rPr>
          <w:b/>
          <w:lang w:eastAsia="en-US"/>
        </w:rPr>
      </w:pPr>
      <w:r w:rsidRPr="00716402">
        <w:rPr>
          <w:b/>
          <w:lang w:eastAsia="en-US"/>
        </w:rPr>
        <w:t>Alleged violation of Article 1 of Protocol No. 1</w:t>
      </w:r>
      <w:r w:rsidR="00FA243F">
        <w:rPr>
          <w:b/>
          <w:lang w:eastAsia="en-US"/>
        </w:rPr>
        <w:t xml:space="preserve"> to the ECHR</w:t>
      </w:r>
    </w:p>
    <w:p w:rsidR="004E736E" w:rsidRPr="00716402" w:rsidRDefault="004E736E" w:rsidP="004E736E">
      <w:pPr>
        <w:autoSpaceDE w:val="0"/>
        <w:autoSpaceDN w:val="0"/>
        <w:adjustRightInd w:val="0"/>
        <w:jc w:val="both"/>
        <w:rPr>
          <w:lang w:eastAsia="en-US"/>
        </w:rPr>
      </w:pPr>
    </w:p>
    <w:p w:rsidR="00D01FB2" w:rsidRPr="00CF383E" w:rsidRDefault="00C82E84" w:rsidP="002E52A8">
      <w:pPr>
        <w:numPr>
          <w:ilvl w:val="0"/>
          <w:numId w:val="27"/>
        </w:numPr>
        <w:ind w:hanging="450"/>
        <w:jc w:val="both"/>
        <w:rPr>
          <w:lang w:eastAsia="en-US"/>
        </w:rPr>
      </w:pPr>
      <w:r w:rsidRPr="00716402">
        <w:rPr>
          <w:lang w:val="en-US" w:eastAsia="en-US"/>
        </w:rPr>
        <w:t>The complainant</w:t>
      </w:r>
      <w:r w:rsidR="00EF0BC0" w:rsidRPr="00716402">
        <w:rPr>
          <w:lang w:val="en-US" w:eastAsia="en-US"/>
        </w:rPr>
        <w:t xml:space="preserve">s </w:t>
      </w:r>
      <w:r w:rsidR="00AE070B">
        <w:rPr>
          <w:lang w:val="en-US" w:eastAsia="en-US"/>
        </w:rPr>
        <w:t xml:space="preserve">all </w:t>
      </w:r>
      <w:r w:rsidR="00EF0BC0" w:rsidRPr="00716402">
        <w:rPr>
          <w:lang w:val="en-US" w:eastAsia="en-US"/>
        </w:rPr>
        <w:t>complain</w:t>
      </w:r>
      <w:r w:rsidRPr="00716402">
        <w:rPr>
          <w:lang w:val="en-US" w:eastAsia="en-US"/>
        </w:rPr>
        <w:t xml:space="preserve"> about a violation of </w:t>
      </w:r>
      <w:r w:rsidR="00EF0BC0" w:rsidRPr="00716402">
        <w:rPr>
          <w:lang w:val="en-US" w:eastAsia="en-US"/>
        </w:rPr>
        <w:t xml:space="preserve">their </w:t>
      </w:r>
      <w:r w:rsidRPr="00716402">
        <w:rPr>
          <w:lang w:val="en-US" w:eastAsia="en-US"/>
        </w:rPr>
        <w:t>right to property (Article 1 of Protocol No.</w:t>
      </w:r>
      <w:r w:rsidR="007155F1">
        <w:rPr>
          <w:lang w:val="en-US" w:eastAsia="en-US"/>
        </w:rPr>
        <w:t xml:space="preserve"> </w:t>
      </w:r>
      <w:r w:rsidRPr="00716402">
        <w:rPr>
          <w:lang w:val="en-US" w:eastAsia="en-US"/>
        </w:rPr>
        <w:t>1)</w:t>
      </w:r>
      <w:r w:rsidR="00AE070B">
        <w:rPr>
          <w:lang w:val="en-US" w:eastAsia="en-US"/>
        </w:rPr>
        <w:t xml:space="preserve">. </w:t>
      </w:r>
      <w:r w:rsidR="00DE0C1D">
        <w:rPr>
          <w:lang w:val="en-US" w:eastAsia="en-US"/>
        </w:rPr>
        <w:t>They</w:t>
      </w:r>
      <w:r w:rsidR="00245EEB" w:rsidRPr="00245EEB">
        <w:rPr>
          <w:lang w:val="en-US" w:eastAsia="en-US"/>
        </w:rPr>
        <w:t xml:space="preserve"> generally complain about the fact that their property has been damaged or destroyed</w:t>
      </w:r>
      <w:r w:rsidR="00A142E4">
        <w:rPr>
          <w:lang w:val="en-US" w:eastAsia="en-US"/>
        </w:rPr>
        <w:t xml:space="preserve"> </w:t>
      </w:r>
      <w:r w:rsidR="00CF383E" w:rsidRPr="008917C8">
        <w:t>during the second half of 1999</w:t>
      </w:r>
      <w:r w:rsidR="00CF383E">
        <w:rPr>
          <w:lang w:val="en-US" w:eastAsia="en-US"/>
        </w:rPr>
        <w:t xml:space="preserve"> </w:t>
      </w:r>
      <w:r w:rsidR="00A142E4">
        <w:rPr>
          <w:lang w:val="en-US" w:eastAsia="en-US"/>
        </w:rPr>
        <w:t xml:space="preserve">and about the failure </w:t>
      </w:r>
      <w:r w:rsidR="00C5282A">
        <w:rPr>
          <w:lang w:val="en-US" w:eastAsia="en-US"/>
        </w:rPr>
        <w:t xml:space="preserve">by </w:t>
      </w:r>
      <w:r w:rsidR="00D01FB2" w:rsidRPr="00D01FB2">
        <w:rPr>
          <w:lang w:val="en-US" w:eastAsia="en-US"/>
        </w:rPr>
        <w:t>the competent courts</w:t>
      </w:r>
      <w:r w:rsidR="00D01FB2" w:rsidRPr="00D01FB2">
        <w:rPr>
          <w:lang w:val="en-US"/>
        </w:rPr>
        <w:t xml:space="preserve"> </w:t>
      </w:r>
      <w:r w:rsidR="00D01FB2" w:rsidRPr="00D01FB2">
        <w:rPr>
          <w:lang w:val="en-US" w:eastAsia="en-US"/>
        </w:rPr>
        <w:t xml:space="preserve">to decide on their claims for damages. </w:t>
      </w:r>
    </w:p>
    <w:p w:rsidR="00CF383E" w:rsidRPr="00D01FB2" w:rsidRDefault="00CF383E" w:rsidP="00CF383E">
      <w:pPr>
        <w:ind w:left="360"/>
        <w:jc w:val="both"/>
        <w:rPr>
          <w:lang w:eastAsia="en-US"/>
        </w:rPr>
      </w:pPr>
    </w:p>
    <w:p w:rsidR="00940AB7" w:rsidRPr="00940AB7" w:rsidRDefault="00940AB7" w:rsidP="002E52A8">
      <w:pPr>
        <w:numPr>
          <w:ilvl w:val="0"/>
          <w:numId w:val="27"/>
        </w:numPr>
        <w:ind w:hanging="450"/>
        <w:jc w:val="both"/>
      </w:pPr>
      <w:r w:rsidRPr="00940AB7">
        <w:rPr>
          <w:iCs/>
          <w:lang w:eastAsia="en-US"/>
        </w:rPr>
        <w:t>The Panel</w:t>
      </w:r>
      <w:r w:rsidRPr="00940AB7">
        <w:rPr>
          <w:iCs/>
        </w:rPr>
        <w:t xml:space="preserve">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damag</w:t>
      </w:r>
      <w:r w:rsidR="00BE1BA3">
        <w:t>e to</w:t>
      </w:r>
      <w:r>
        <w:t xml:space="preserve"> </w:t>
      </w:r>
      <w:r w:rsidR="0042706E">
        <w:t xml:space="preserve">and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Pr="00940AB7">
        <w:t xml:space="preserve">It follows that </w:t>
      </w:r>
      <w:r w:rsidR="005F3717">
        <w:t>th</w:t>
      </w:r>
      <w:r w:rsidR="00B04B9A">
        <w:t>is</w:t>
      </w:r>
      <w:r w:rsidR="005F3717">
        <w:t xml:space="preserve"> part of </w:t>
      </w:r>
      <w:r w:rsidRPr="00940AB7">
        <w:t>the complaint</w:t>
      </w:r>
      <w:r w:rsidR="00D025EE">
        <w:t>s</w:t>
      </w:r>
      <w:r w:rsidR="00DE0C1D">
        <w:t xml:space="preserve"> </w:t>
      </w:r>
      <w:r w:rsidRPr="00940AB7">
        <w:t>l</w:t>
      </w:r>
      <w:r w:rsidR="00B04B9A">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940AB7" w:rsidRPr="00940AB7" w:rsidRDefault="00940AB7" w:rsidP="00940AB7">
      <w:pPr>
        <w:jc w:val="both"/>
      </w:pPr>
    </w:p>
    <w:p w:rsidR="00940AB7" w:rsidRPr="00B04B9A" w:rsidRDefault="00D01FB2" w:rsidP="002E52A8">
      <w:pPr>
        <w:numPr>
          <w:ilvl w:val="0"/>
          <w:numId w:val="27"/>
        </w:numPr>
        <w:ind w:hanging="450"/>
        <w:jc w:val="both"/>
      </w:pPr>
      <w:bookmarkStart w:id="3" w:name="_Ref264669113"/>
      <w:r w:rsidRPr="00D01FB2">
        <w:rPr>
          <w:lang w:val="en-US" w:eastAsia="en-US"/>
        </w:rPr>
        <w:t xml:space="preserve">With respect to the complaint </w:t>
      </w:r>
      <w:r w:rsidRPr="00D01FB2">
        <w:t>that, due to the stay of the proceedings instituted</w:t>
      </w:r>
      <w:r w:rsidR="00C5165C">
        <w:t xml:space="preserve"> by the </w:t>
      </w:r>
      <w:r w:rsidR="000568B6">
        <w:t>DOJ</w:t>
      </w:r>
      <w:r w:rsidRPr="00D01FB2">
        <w:t>, they have been unable thus far to obtain compensation for the damage</w:t>
      </w:r>
      <w:r w:rsidR="00C5165C">
        <w:t>, the Panel notes that</w:t>
      </w:r>
      <w:r w:rsidR="00B04B9A" w:rsidRPr="00D01FB2">
        <w:t>,</w:t>
      </w:r>
      <w:r w:rsidR="00940AB7" w:rsidRPr="00D01FB2">
        <w:t xml:space="preserve"> insofar</w:t>
      </w:r>
      <w:r w:rsidR="00940AB7" w:rsidRPr="00B04B9A">
        <w:t xml:space="preserve"> as the court proceedings are referred to from the point of view of the right of property, these proceedings cannot be detached from the acts upon which the claim</w:t>
      </w:r>
      <w:r w:rsidR="005F3717" w:rsidRPr="00B04B9A">
        <w:t>s</w:t>
      </w:r>
      <w:r w:rsidR="00940AB7" w:rsidRPr="00B04B9A">
        <w:t xml:space="preserve"> before the court</w:t>
      </w:r>
      <w:r w:rsidR="005F3717" w:rsidRPr="00B04B9A">
        <w:t>s are</w:t>
      </w:r>
      <w:r w:rsidR="00940AB7" w:rsidRPr="00B04B9A">
        <w:t xml:space="preserve"> based. Or, to state it positively, as the European Court of Human Rights has done with respect to its jurisdiction under the ECHR:</w:t>
      </w:r>
      <w:bookmarkEnd w:id="3"/>
    </w:p>
    <w:p w:rsidR="00940AB7" w:rsidRPr="00B04B9A" w:rsidRDefault="00940AB7" w:rsidP="00940AB7">
      <w:pPr>
        <w:tabs>
          <w:tab w:val="left" w:pos="2880"/>
        </w:tabs>
        <w:jc w:val="both"/>
      </w:pPr>
      <w:r w:rsidRPr="00B04B9A">
        <w:tab/>
      </w:r>
    </w:p>
    <w:p w:rsidR="00940AB7" w:rsidRPr="00B04B9A" w:rsidRDefault="00940AB7" w:rsidP="003F630C">
      <w:pPr>
        <w:ind w:left="862"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w:t>
      </w:r>
      <w:r w:rsidR="00352326" w:rsidRPr="00B04B9A">
        <w:t xml:space="preserve">no. 59532/00, </w:t>
      </w:r>
      <w:r w:rsidRPr="00B04B9A">
        <w:t xml:space="preserve">judgment of 8 March 2006, § 77, </w:t>
      </w:r>
      <w:r w:rsidRPr="00B04B9A">
        <w:rPr>
          <w:i/>
        </w:rPr>
        <w:t>ECHR</w:t>
      </w:r>
      <w:r w:rsidRPr="00B04B9A">
        <w:t>, 2006-III).</w:t>
      </w:r>
    </w:p>
    <w:p w:rsidR="00940AB7" w:rsidRPr="00B04B9A" w:rsidRDefault="00940AB7" w:rsidP="00940AB7">
      <w:pPr>
        <w:jc w:val="both"/>
      </w:pPr>
    </w:p>
    <w:p w:rsidR="00573DAB" w:rsidRDefault="00940AB7" w:rsidP="002E52A8">
      <w:pPr>
        <w:numPr>
          <w:ilvl w:val="0"/>
          <w:numId w:val="27"/>
        </w:numPr>
        <w:autoSpaceDE w:val="0"/>
        <w:autoSpaceDN w:val="0"/>
        <w:adjustRightInd w:val="0"/>
        <w:ind w:hanging="450"/>
        <w:jc w:val="both"/>
        <w:rPr>
          <w:lang w:eastAsia="en-US"/>
        </w:rPr>
      </w:pPr>
      <w:bookmarkStart w:id="4" w:name="_Ref264669132"/>
      <w:bookmarkStart w:id="5" w:name="_Ref268814714"/>
      <w:r w:rsidRPr="00B04B9A">
        <w:t>It follows that this part of the complaint</w:t>
      </w:r>
      <w:r w:rsidR="005F3717" w:rsidRPr="00B04B9A">
        <w:t xml:space="preserve">s </w:t>
      </w:r>
      <w:r w:rsidR="005F3717" w:rsidRPr="00B04B9A">
        <w:rPr>
          <w:bCs/>
        </w:rPr>
        <w:t>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4"/>
      <w:r w:rsidR="004F1C88" w:rsidRPr="00B04B9A">
        <w:t>(see</w:t>
      </w:r>
      <w:r w:rsidR="004C2375">
        <w:t xml:space="preserve">, </w:t>
      </w:r>
      <w:r w:rsidR="004C2375" w:rsidRPr="00BD0488">
        <w:t>among others</w:t>
      </w:r>
      <w:r w:rsidR="004C2375">
        <w:t>,</w:t>
      </w:r>
      <w:r w:rsidR="004F1C88" w:rsidRPr="00B04B9A">
        <w:t xml:space="preserve"> HRAP, </w:t>
      </w:r>
      <w:proofErr w:type="spellStart"/>
      <w:r w:rsidR="004F1C88" w:rsidRPr="00B04B9A">
        <w:rPr>
          <w:i/>
        </w:rPr>
        <w:t>Gojković</w:t>
      </w:r>
      <w:proofErr w:type="spellEnd"/>
      <w:r w:rsidR="004F1C88" w:rsidRPr="00B04B9A">
        <w:t>, no. 63/08, decision of 4 June 2009, §§ 24-25).</w:t>
      </w:r>
      <w:bookmarkEnd w:id="5"/>
    </w:p>
    <w:p w:rsidR="00542418" w:rsidRDefault="00542418" w:rsidP="00542418">
      <w:pPr>
        <w:autoSpaceDE w:val="0"/>
        <w:autoSpaceDN w:val="0"/>
        <w:adjustRightInd w:val="0"/>
        <w:ind w:left="450"/>
        <w:jc w:val="both"/>
        <w:rPr>
          <w:lang w:eastAsia="en-US"/>
        </w:rPr>
      </w:pPr>
    </w:p>
    <w:p w:rsidR="000264EC" w:rsidRDefault="000264EC" w:rsidP="00D752C3">
      <w:pPr>
        <w:jc w:val="both"/>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0264EC" w:rsidRPr="00716402" w:rsidRDefault="002A5DF2" w:rsidP="002A5DF2">
      <w:pPr>
        <w:autoSpaceDE w:val="0"/>
        <w:autoSpaceDN w:val="0"/>
        <w:adjustRightInd w:val="0"/>
        <w:jc w:val="both"/>
        <w:rPr>
          <w:b/>
        </w:rPr>
      </w:pPr>
      <w:r w:rsidRPr="00716402">
        <w:rPr>
          <w:b/>
        </w:rPr>
        <w:t xml:space="preserve">- DECLARES ADMISSIBLE THE </w:t>
      </w:r>
      <w:r w:rsidRPr="00716402">
        <w:rPr>
          <w:b/>
          <w:bCs/>
          <w:lang w:val="en-US" w:eastAsia="pl-PL"/>
        </w:rPr>
        <w:t>COMPLAINT</w:t>
      </w:r>
      <w:r w:rsidR="000264EC" w:rsidRPr="00716402">
        <w:rPr>
          <w:b/>
          <w:bCs/>
          <w:lang w:val="en-US" w:eastAsia="pl-PL"/>
        </w:rPr>
        <w:t>S</w:t>
      </w:r>
      <w:r w:rsidRPr="00716402">
        <w:rPr>
          <w:b/>
          <w:bCs/>
          <w:lang w:val="en-US" w:eastAsia="pl-PL"/>
        </w:rPr>
        <w:t xml:space="preserve"> RELATING TO THE RIGHT OF ACCESS TO </w:t>
      </w:r>
      <w:smartTag w:uri="urn:schemas-microsoft-com:office:smarttags" w:element="Street">
        <w:smartTag w:uri="urn:schemas-microsoft-com:office:smarttags" w:element="address">
          <w:r w:rsidRPr="00716402">
            <w:rPr>
              <w:b/>
              <w:bCs/>
              <w:lang w:val="en-US" w:eastAsia="pl-PL"/>
            </w:rPr>
            <w:t>A COURT</w:t>
          </w:r>
        </w:smartTag>
      </w:smartTag>
      <w:r w:rsidRPr="00716402">
        <w:rPr>
          <w:b/>
          <w:bCs/>
          <w:lang w:val="en-US" w:eastAsia="pl-PL"/>
        </w:rPr>
        <w:t xml:space="preserve"> AND </w:t>
      </w:r>
      <w:r w:rsidR="001B0A05" w:rsidRPr="00716402">
        <w:rPr>
          <w:b/>
          <w:bCs/>
          <w:lang w:val="en-US" w:eastAsia="pl-PL"/>
        </w:rPr>
        <w:t>THE RIGHT TO AN EFFECTIVE REMEDY</w:t>
      </w:r>
      <w:r w:rsidR="001B0A05">
        <w:rPr>
          <w:b/>
          <w:bCs/>
          <w:lang w:val="en-US" w:eastAsia="pl-PL"/>
        </w:rPr>
        <w:t xml:space="preserve"> </w:t>
      </w:r>
      <w:r w:rsidR="001B0A05" w:rsidRPr="00716402">
        <w:rPr>
          <w:b/>
          <w:bCs/>
          <w:lang w:val="en-US" w:eastAsia="pl-PL"/>
        </w:rPr>
        <w:t>(ARTICLE</w:t>
      </w:r>
      <w:r w:rsidR="001B0A05">
        <w:rPr>
          <w:b/>
          <w:bCs/>
          <w:lang w:val="en-US" w:eastAsia="pl-PL"/>
        </w:rPr>
        <w:t>S</w:t>
      </w:r>
      <w:r w:rsidR="001B0A05" w:rsidRPr="00716402">
        <w:rPr>
          <w:b/>
          <w:lang w:eastAsia="en-US"/>
        </w:rPr>
        <w:t xml:space="preserve"> </w:t>
      </w:r>
      <w:r w:rsidR="001B0A05" w:rsidRPr="00716402">
        <w:rPr>
          <w:b/>
        </w:rPr>
        <w:t xml:space="preserve">6 </w:t>
      </w:r>
      <w:r w:rsidR="001B0A05" w:rsidRPr="00716402">
        <w:rPr>
          <w:b/>
          <w:lang w:eastAsia="en-US"/>
        </w:rPr>
        <w:t xml:space="preserve">§ </w:t>
      </w:r>
      <w:r w:rsidR="001B0A05" w:rsidRPr="00716402">
        <w:rPr>
          <w:b/>
        </w:rPr>
        <w:t xml:space="preserve">1 </w:t>
      </w:r>
      <w:r w:rsidR="001B0A05">
        <w:rPr>
          <w:b/>
        </w:rPr>
        <w:t xml:space="preserve">AND 13 OF </w:t>
      </w:r>
      <w:r w:rsidR="001B0A05" w:rsidRPr="00BD73A4">
        <w:rPr>
          <w:b/>
        </w:rPr>
        <w:t xml:space="preserve">THE </w:t>
      </w:r>
      <w:r w:rsidR="003F630C" w:rsidRPr="00BD73A4">
        <w:rPr>
          <w:b/>
        </w:rPr>
        <w:t>EUROPEAN CONVENTION ON HUMAN RIGHTS</w:t>
      </w:r>
      <w:r w:rsidR="001B0A05" w:rsidRPr="00BD73A4">
        <w:rPr>
          <w:b/>
        </w:rPr>
        <w:t>) AND</w:t>
      </w:r>
      <w:r w:rsidR="001B0A05" w:rsidRPr="00BD73A4">
        <w:rPr>
          <w:b/>
          <w:bCs/>
          <w:lang w:val="en-US" w:eastAsia="pl-PL"/>
        </w:rPr>
        <w:t xml:space="preserve"> </w:t>
      </w:r>
      <w:r w:rsidRPr="00BD73A4">
        <w:rPr>
          <w:b/>
          <w:bCs/>
          <w:lang w:val="en-US" w:eastAsia="pl-PL"/>
        </w:rPr>
        <w:t>THE RIGHT TO A JUDICIAL DECISION WITHIN A REASONABLE TIME (ARTICLE</w:t>
      </w:r>
      <w:r w:rsidRPr="00BD73A4">
        <w:rPr>
          <w:b/>
          <w:lang w:eastAsia="en-US"/>
        </w:rPr>
        <w:t xml:space="preserve"> </w:t>
      </w:r>
      <w:r w:rsidRPr="00BD73A4">
        <w:rPr>
          <w:b/>
        </w:rPr>
        <w:t xml:space="preserve">6 </w:t>
      </w:r>
      <w:r w:rsidRPr="00BD73A4">
        <w:rPr>
          <w:b/>
          <w:lang w:eastAsia="en-US"/>
        </w:rPr>
        <w:t xml:space="preserve">§ </w:t>
      </w:r>
      <w:r w:rsidR="001B0A05" w:rsidRPr="00BD73A4">
        <w:rPr>
          <w:b/>
        </w:rPr>
        <w:t xml:space="preserve">1 OF THE </w:t>
      </w:r>
      <w:r w:rsidR="003F630C" w:rsidRPr="00BD73A4">
        <w:rPr>
          <w:b/>
        </w:rPr>
        <w:t>EUROPEAN CONVENTION ON HUMAN RIGHTS</w:t>
      </w:r>
      <w:r w:rsidR="001B0A05" w:rsidRPr="00BD73A4">
        <w:rPr>
          <w:b/>
        </w:rPr>
        <w:t>);</w:t>
      </w:r>
    </w:p>
    <w:p w:rsidR="002A5DF2" w:rsidRPr="00716402" w:rsidRDefault="002A5DF2" w:rsidP="002A5DF2">
      <w:pPr>
        <w:autoSpaceDE w:val="0"/>
        <w:autoSpaceDN w:val="0"/>
        <w:adjustRightInd w:val="0"/>
        <w:jc w:val="both"/>
        <w:rPr>
          <w:b/>
          <w:bCs/>
          <w:lang w:val="en-US" w:eastAsia="pl-PL"/>
        </w:rPr>
      </w:pPr>
    </w:p>
    <w:p w:rsidR="002A5DF2" w:rsidRPr="00716402" w:rsidRDefault="002A5DF2" w:rsidP="002A5DF2">
      <w:pPr>
        <w:autoSpaceDE w:val="0"/>
        <w:autoSpaceDN w:val="0"/>
        <w:adjustRightInd w:val="0"/>
        <w:jc w:val="both"/>
        <w:rPr>
          <w:lang w:val="en-US" w:eastAsia="pl-PL"/>
        </w:rPr>
      </w:pPr>
      <w:r w:rsidRPr="00716402">
        <w:rPr>
          <w:b/>
          <w:bCs/>
          <w:lang w:val="en-US" w:eastAsia="pl-PL"/>
        </w:rPr>
        <w:t xml:space="preserve"> - DECLARES INADMISSIBLE THE REMAINDER OF THE COMPLAINT</w:t>
      </w:r>
      <w:r w:rsidR="000264EC" w:rsidRPr="00716402">
        <w:rPr>
          <w:b/>
          <w:bCs/>
          <w:lang w:val="en-US" w:eastAsia="pl-PL"/>
        </w:rPr>
        <w:t>S</w:t>
      </w:r>
      <w:r w:rsidRPr="00716402">
        <w:rPr>
          <w:b/>
          <w:bCs/>
          <w:lang w:val="en-US" w:eastAsia="pl-PL"/>
        </w:rPr>
        <w:t>.</w:t>
      </w:r>
    </w:p>
    <w:p w:rsidR="002A5DF2" w:rsidRPr="00716402" w:rsidRDefault="002A5DF2" w:rsidP="002A5DF2">
      <w:pPr>
        <w:pStyle w:val="normal0"/>
        <w:spacing w:before="0" w:beforeAutospacing="0" w:after="0" w:afterAutospacing="0"/>
        <w:jc w:val="both"/>
      </w:pPr>
    </w:p>
    <w:p w:rsidR="002A5DF2" w:rsidRDefault="002A5DF2" w:rsidP="002A5DF2">
      <w:pPr>
        <w:autoSpaceDE w:val="0"/>
        <w:autoSpaceDN w:val="0"/>
        <w:adjustRightInd w:val="0"/>
        <w:jc w:val="both"/>
        <w:rPr>
          <w:lang w:val="en-US" w:eastAsia="en-US"/>
        </w:rPr>
      </w:pPr>
    </w:p>
    <w:p w:rsidR="003921AB" w:rsidRDefault="003921AB"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3921AB" w:rsidRPr="00716402" w:rsidRDefault="003921AB"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4C2375" w:rsidP="002A5DF2">
      <w:pPr>
        <w:jc w:val="both"/>
        <w:rPr>
          <w:lang w:val="en-US" w:eastAsia="en-US"/>
        </w:rPr>
      </w:pPr>
      <w:proofErr w:type="spellStart"/>
      <w:r>
        <w:rPr>
          <w:lang w:val="en-US" w:eastAsia="en-US"/>
        </w:rPr>
        <w:t>An</w:t>
      </w:r>
      <w:r w:rsidR="00E91DE1">
        <w:rPr>
          <w:lang w:val="en-US" w:eastAsia="en-US"/>
        </w:rPr>
        <w:t>drey</w:t>
      </w:r>
      <w:proofErr w:type="spellEnd"/>
      <w:r>
        <w:rPr>
          <w:lang w:val="en-US" w:eastAsia="en-US"/>
        </w:rPr>
        <w:t xml:space="preserve"> </w:t>
      </w:r>
      <w:r w:rsidR="00E91DE1">
        <w:rPr>
          <w:lang w:val="en-US" w:eastAsia="en-US"/>
        </w:rPr>
        <w:t>ANTONOV</w:t>
      </w:r>
      <w:r w:rsidR="002A5DF2" w:rsidRPr="00716402">
        <w:rPr>
          <w:lang w:val="en-US" w:eastAsia="en-US"/>
        </w:rPr>
        <w:tab/>
      </w:r>
      <w:r w:rsidR="00FA243F">
        <w:rPr>
          <w:lang w:val="en-US" w:eastAsia="en-US"/>
        </w:rPr>
        <w:tab/>
      </w:r>
      <w:r w:rsidR="002A5DF2" w:rsidRPr="00716402">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proofErr w:type="spellStart"/>
      <w:r w:rsidR="002A5DF2" w:rsidRPr="00716402">
        <w:rPr>
          <w:lang w:val="en-US" w:eastAsia="en-US"/>
        </w:rPr>
        <w:t>Marek</w:t>
      </w:r>
      <w:proofErr w:type="spellEnd"/>
      <w:r w:rsidR="002A5DF2" w:rsidRPr="00716402">
        <w:rPr>
          <w:lang w:val="en-US" w:eastAsia="en-US"/>
        </w:rPr>
        <w:t xml:space="preserve"> NOWICKI</w:t>
      </w:r>
    </w:p>
    <w:p w:rsidR="002A5DF2" w:rsidRPr="00716402" w:rsidRDefault="00FA243F" w:rsidP="002A5DF2">
      <w:pPr>
        <w:autoSpaceDE w:val="0"/>
        <w:autoSpaceDN w:val="0"/>
        <w:adjustRightInd w:val="0"/>
        <w:jc w:val="both"/>
      </w:pPr>
      <w:r>
        <w:rPr>
          <w:lang w:val="en-US" w:eastAsia="en-US"/>
        </w:rPr>
        <w:t>Executive Officer</w:t>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E91DE1">
        <w:rPr>
          <w:lang w:val="en-US" w:eastAsia="en-US"/>
        </w:rPr>
        <w:tab/>
      </w:r>
      <w:r w:rsidR="002A5DF2" w:rsidRPr="00716402">
        <w:rPr>
          <w:lang w:val="en-US" w:eastAsia="en-US"/>
        </w:rPr>
        <w:t xml:space="preserve">Presiding </w:t>
      </w:r>
      <w:r w:rsidR="001B0A05">
        <w:rPr>
          <w:lang w:val="en-US" w:eastAsia="en-US"/>
        </w:rPr>
        <w:t>M</w:t>
      </w:r>
      <w:r w:rsidR="002A5DF2" w:rsidRPr="00716402">
        <w:rPr>
          <w:lang w:val="en-US" w:eastAsia="en-US"/>
        </w:rPr>
        <w:t>ember</w:t>
      </w:r>
    </w:p>
    <w:p w:rsidR="00712397" w:rsidRDefault="001B0A05" w:rsidP="0008597B">
      <w:pPr>
        <w:autoSpaceDE w:val="0"/>
        <w:autoSpaceDN w:val="0"/>
        <w:adjustRightInd w:val="0"/>
        <w:jc w:val="both"/>
        <w:rPr>
          <w:b/>
          <w:bCs/>
        </w:rPr>
      </w:pPr>
      <w:r>
        <w:rPr>
          <w:b/>
          <w:bCs/>
        </w:rPr>
        <w:br w:type="page"/>
      </w:r>
      <w:r w:rsidR="00712397" w:rsidRPr="00716402">
        <w:rPr>
          <w:b/>
          <w:bCs/>
        </w:rPr>
        <w:t>Annex</w:t>
      </w:r>
    </w:p>
    <w:p w:rsidR="001B0A05" w:rsidRPr="00716402" w:rsidRDefault="001B0A05" w:rsidP="00712397">
      <w:pPr>
        <w:jc w:val="both"/>
        <w:rPr>
          <w:b/>
          <w:bCs/>
        </w:rPr>
      </w:pPr>
    </w:p>
    <w:p w:rsidR="00712397" w:rsidRDefault="001427BE" w:rsidP="00712397">
      <w:pPr>
        <w:jc w:val="both"/>
        <w:rPr>
          <w:b/>
          <w:bCs/>
        </w:rPr>
      </w:pPr>
      <w:r w:rsidRPr="00716402">
        <w:rPr>
          <w:b/>
          <w:bCs/>
        </w:rPr>
        <w:t xml:space="preserve">Case </w:t>
      </w:r>
      <w:r w:rsidR="00E649A7">
        <w:rPr>
          <w:b/>
          <w:bCs/>
        </w:rPr>
        <w:t>n</w:t>
      </w:r>
      <w:r w:rsidRPr="00D7732A">
        <w:rPr>
          <w:b/>
          <w:bCs/>
        </w:rPr>
        <w:t>o</w:t>
      </w:r>
      <w:r>
        <w:rPr>
          <w:b/>
          <w:bCs/>
        </w:rPr>
        <w:t>.</w:t>
      </w:r>
      <w:r w:rsidRPr="00716402">
        <w:rPr>
          <w:b/>
          <w:bCs/>
        </w:rPr>
        <w:t xml:space="preserve"> </w:t>
      </w:r>
      <w:r w:rsidR="00BB2085">
        <w:rPr>
          <w:b/>
          <w:bCs/>
        </w:rPr>
        <w:t>122/09, M.S</w:t>
      </w:r>
    </w:p>
    <w:p w:rsidR="0061616C" w:rsidRPr="00716402" w:rsidRDefault="0061616C" w:rsidP="00712397">
      <w:pPr>
        <w:jc w:val="both"/>
      </w:pPr>
    </w:p>
    <w:p w:rsidR="00712397" w:rsidRPr="00BD73A4" w:rsidRDefault="00712397" w:rsidP="001B0A05">
      <w:pPr>
        <w:numPr>
          <w:ilvl w:val="0"/>
          <w:numId w:val="35"/>
        </w:numPr>
        <w:jc w:val="both"/>
      </w:pPr>
      <w:r w:rsidRPr="00716402">
        <w:t>The complainant is a</w:t>
      </w:r>
      <w:r w:rsidR="00D74841">
        <w:t xml:space="preserve"> former</w:t>
      </w:r>
      <w:r w:rsidRPr="00716402">
        <w:t xml:space="preserve"> resident of Kosovo currently living </w:t>
      </w:r>
      <w:r w:rsidRPr="00BD73A4">
        <w:t xml:space="preserve">in Serbia. </w:t>
      </w:r>
    </w:p>
    <w:p w:rsidR="00712397" w:rsidRPr="00BD73A4" w:rsidRDefault="00712397" w:rsidP="00712397">
      <w:pPr>
        <w:jc w:val="both"/>
      </w:pPr>
    </w:p>
    <w:p w:rsidR="004D4D3B" w:rsidRPr="00BD73A4" w:rsidRDefault="004A2B0D" w:rsidP="001B0A05">
      <w:pPr>
        <w:numPr>
          <w:ilvl w:val="0"/>
          <w:numId w:val="35"/>
        </w:numPr>
        <w:jc w:val="both"/>
      </w:pPr>
      <w:r>
        <w:t>H</w:t>
      </w:r>
      <w:r w:rsidR="004D4D3B" w:rsidRPr="00BD73A4">
        <w:t>e</w:t>
      </w:r>
      <w:r w:rsidR="00712397" w:rsidRPr="00BD73A4">
        <w:t xml:space="preserve"> is the owner </w:t>
      </w:r>
      <w:r w:rsidR="00BB2085">
        <w:t>an apartment</w:t>
      </w:r>
      <w:r w:rsidR="001427BE">
        <w:t>,</w:t>
      </w:r>
      <w:r w:rsidR="00712397" w:rsidRPr="00BD73A4">
        <w:t xml:space="preserve"> located in </w:t>
      </w:r>
      <w:r w:rsidR="007155F1">
        <w:t xml:space="preserve">the </w:t>
      </w:r>
      <w:r w:rsidR="007155F1" w:rsidRPr="00BD73A4">
        <w:t xml:space="preserve">Municipality of </w:t>
      </w:r>
      <w:proofErr w:type="spellStart"/>
      <w:r w:rsidR="00BB2085">
        <w:t>Kaçanik</w:t>
      </w:r>
      <w:proofErr w:type="spellEnd"/>
      <w:r w:rsidR="00BB2085">
        <w:t>/</w:t>
      </w:r>
      <w:proofErr w:type="spellStart"/>
      <w:r w:rsidR="00BB2085">
        <w:t>Kačanik</w:t>
      </w:r>
      <w:proofErr w:type="spellEnd"/>
      <w:r w:rsidR="00712397" w:rsidRPr="00BD73A4">
        <w:t>, where he lived until 1999</w:t>
      </w:r>
      <w:r w:rsidR="001D35CB" w:rsidRPr="00BD73A4">
        <w:t>.</w:t>
      </w:r>
      <w:r w:rsidR="00712397" w:rsidRPr="00BD73A4">
        <w:t xml:space="preserve"> </w:t>
      </w:r>
      <w:r>
        <w:t>H</w:t>
      </w:r>
      <w:r w:rsidR="00CB334E" w:rsidRPr="00BD73A4">
        <w:t>e</w:t>
      </w:r>
      <w:r w:rsidR="00BB2085">
        <w:t xml:space="preserve"> discovered the usurpation and damage of his property </w:t>
      </w:r>
      <w:r w:rsidR="00C876C7">
        <w:t>when he inspected it sometime</w:t>
      </w:r>
      <w:r w:rsidR="00BB2085">
        <w:t xml:space="preserve"> prior to July 2004. He asserts</w:t>
      </w:r>
      <w:r w:rsidR="004D4D3B" w:rsidRPr="00BD73A4">
        <w:t xml:space="preserve"> t</w:t>
      </w:r>
      <w:r w:rsidR="00BB2085">
        <w:t>hat</w:t>
      </w:r>
      <w:r w:rsidR="004D4D3B" w:rsidRPr="00BD73A4">
        <w:t xml:space="preserve"> h</w:t>
      </w:r>
      <w:r w:rsidR="007155F1">
        <w:t>is</w:t>
      </w:r>
      <w:r w:rsidR="004D4D3B" w:rsidRPr="00BD73A4">
        <w:t xml:space="preserve"> property ha</w:t>
      </w:r>
      <w:r w:rsidR="00CB334E" w:rsidRPr="00BD73A4">
        <w:t>d</w:t>
      </w:r>
      <w:r w:rsidR="004D4D3B" w:rsidRPr="00BD73A4">
        <w:t xml:space="preserve"> been </w:t>
      </w:r>
      <w:r w:rsidR="00BB2085">
        <w:t>usurped</w:t>
      </w:r>
      <w:r w:rsidR="008C4CB8" w:rsidRPr="008C4CB8">
        <w:t xml:space="preserve"> </w:t>
      </w:r>
      <w:r w:rsidR="008C4CB8" w:rsidRPr="00BD73A4">
        <w:t>during the second half of 1999</w:t>
      </w:r>
      <w:r w:rsidR="004D4D3B" w:rsidRPr="00BD73A4">
        <w:t>.</w:t>
      </w:r>
    </w:p>
    <w:p w:rsidR="00712397" w:rsidRPr="00BD73A4" w:rsidRDefault="00712397" w:rsidP="00712397">
      <w:pPr>
        <w:jc w:val="both"/>
      </w:pPr>
    </w:p>
    <w:p w:rsidR="00712397" w:rsidRPr="00BD73A4" w:rsidRDefault="00EB5977" w:rsidP="001B0A05">
      <w:pPr>
        <w:pStyle w:val="NormalWeb"/>
        <w:numPr>
          <w:ilvl w:val="0"/>
          <w:numId w:val="35"/>
        </w:numPr>
        <w:spacing w:before="0" w:beforeAutospacing="0" w:after="0" w:afterAutospacing="0"/>
        <w:jc w:val="both"/>
        <w:rPr>
          <w:lang w:val="en-GB"/>
        </w:rPr>
      </w:pPr>
      <w:r>
        <w:rPr>
          <w:lang w:val="en-GB"/>
        </w:rPr>
        <w:t>On 7</w:t>
      </w:r>
      <w:r w:rsidR="004A2B0D">
        <w:rPr>
          <w:lang w:val="en-GB"/>
        </w:rPr>
        <w:t xml:space="preserve"> </w:t>
      </w:r>
      <w:r w:rsidR="00BB2085">
        <w:rPr>
          <w:lang w:val="en-GB"/>
        </w:rPr>
        <w:t>July</w:t>
      </w:r>
      <w:r w:rsidR="007B653A">
        <w:rPr>
          <w:lang w:val="en-GB"/>
        </w:rPr>
        <w:t xml:space="preserve"> </w:t>
      </w:r>
      <w:r w:rsidR="00712397" w:rsidRPr="00BD73A4">
        <w:rPr>
          <w:lang w:val="en-GB"/>
        </w:rPr>
        <w:t>2004</w:t>
      </w:r>
      <w:r>
        <w:rPr>
          <w:lang w:val="en-GB"/>
        </w:rPr>
        <w:t>,</w:t>
      </w:r>
      <w:r w:rsidR="00712397" w:rsidRPr="00BD73A4">
        <w:rPr>
          <w:lang w:val="en-GB"/>
        </w:rPr>
        <w:t xml:space="preserve"> the complainant lodged a compensation lawsuit before the </w:t>
      </w:r>
      <w:r w:rsidR="00BB2085">
        <w:rPr>
          <w:lang w:val="en-GB"/>
        </w:rPr>
        <w:t>Municipal</w:t>
      </w:r>
      <w:r w:rsidR="001427BE" w:rsidRPr="008C2512">
        <w:rPr>
          <w:lang w:val="en-GB"/>
        </w:rPr>
        <w:t xml:space="preserve"> Court</w:t>
      </w:r>
      <w:r w:rsidR="001427BE">
        <w:rPr>
          <w:lang w:val="en-GB"/>
        </w:rPr>
        <w:t xml:space="preserve"> of </w:t>
      </w:r>
      <w:proofErr w:type="spellStart"/>
      <w:r w:rsidR="00BB2085">
        <w:t>Kaçanik</w:t>
      </w:r>
      <w:proofErr w:type="spellEnd"/>
      <w:r w:rsidR="00BB2085">
        <w:t>/</w:t>
      </w:r>
      <w:proofErr w:type="spellStart"/>
      <w:r w:rsidR="00BB2085">
        <w:t>Kačanik</w:t>
      </w:r>
      <w:proofErr w:type="spellEnd"/>
      <w:r w:rsidR="00BB2085" w:rsidRPr="00BD73A4">
        <w:rPr>
          <w:lang w:val="en-GB"/>
        </w:rPr>
        <w:t xml:space="preserve"> </w:t>
      </w:r>
      <w:r w:rsidR="00712397" w:rsidRPr="00BD73A4">
        <w:rPr>
          <w:lang w:val="en-GB"/>
        </w:rPr>
        <w:t xml:space="preserve">against the Municipality of </w:t>
      </w:r>
      <w:proofErr w:type="spellStart"/>
      <w:r w:rsidR="00BB2085">
        <w:t>Kaçanik</w:t>
      </w:r>
      <w:proofErr w:type="spellEnd"/>
      <w:r w:rsidR="00BB2085">
        <w:t>/</w:t>
      </w:r>
      <w:proofErr w:type="spellStart"/>
      <w:r w:rsidR="00BB2085">
        <w:t>Kačanik</w:t>
      </w:r>
      <w:proofErr w:type="spellEnd"/>
      <w:r w:rsidR="001B0A05" w:rsidRPr="00BD73A4">
        <w:t>, t</w:t>
      </w:r>
      <w:r w:rsidR="00712397" w:rsidRPr="00BD73A4">
        <w:rPr>
          <w:lang w:val="en-GB"/>
        </w:rPr>
        <w:t>he PISG</w:t>
      </w:r>
      <w:r w:rsidR="001D35CB" w:rsidRPr="00BD73A4">
        <w:rPr>
          <w:lang w:val="en-GB"/>
        </w:rPr>
        <w:t>, UNMIK and KFOR</w:t>
      </w:r>
      <w:r w:rsidR="00712397" w:rsidRPr="00BD73A4">
        <w:rPr>
          <w:lang w:val="en-GB"/>
        </w:rPr>
        <w:t xml:space="preserve"> seeking compensation for the </w:t>
      </w:r>
      <w:r w:rsidR="004D4D3B" w:rsidRPr="00BD73A4">
        <w:rPr>
          <w:lang w:val="en-GB"/>
        </w:rPr>
        <w:t>destruction of h</w:t>
      </w:r>
      <w:r w:rsidR="004A2B0D">
        <w:rPr>
          <w:lang w:val="en-GB"/>
        </w:rPr>
        <w:t>is</w:t>
      </w:r>
      <w:r w:rsidR="004D4D3B" w:rsidRPr="00BD73A4">
        <w:rPr>
          <w:lang w:val="en-GB"/>
        </w:rPr>
        <w:t xml:space="preserve"> property</w:t>
      </w:r>
      <w:r w:rsidR="00712397" w:rsidRPr="00BD73A4">
        <w:rPr>
          <w:lang w:val="en-GB"/>
        </w:rPr>
        <w:t xml:space="preserve">. </w:t>
      </w:r>
      <w:r w:rsidR="004A2B0D">
        <w:rPr>
          <w:lang w:val="en-GB"/>
        </w:rPr>
        <w:t>H</w:t>
      </w:r>
      <w:r w:rsidR="00CB334E" w:rsidRPr="00BD73A4">
        <w:rPr>
          <w:lang w:val="en-GB"/>
        </w:rPr>
        <w:t>e claims</w:t>
      </w:r>
      <w:r w:rsidR="00712397" w:rsidRPr="00BD73A4">
        <w:rPr>
          <w:lang w:val="en-GB"/>
        </w:rPr>
        <w:t xml:space="preserve"> </w:t>
      </w:r>
      <w:r w:rsidR="004A2B0D">
        <w:rPr>
          <w:lang w:val="en-GB"/>
        </w:rPr>
        <w:t>1</w:t>
      </w:r>
      <w:r w:rsidR="00BB2085">
        <w:rPr>
          <w:lang w:val="en-GB"/>
        </w:rPr>
        <w:t>1,</w:t>
      </w:r>
      <w:r w:rsidR="00C876C7">
        <w:rPr>
          <w:lang w:val="en-GB"/>
        </w:rPr>
        <w:t>600</w:t>
      </w:r>
      <w:r w:rsidR="00712397" w:rsidRPr="00BD73A4">
        <w:rPr>
          <w:lang w:val="en-GB"/>
        </w:rPr>
        <w:t xml:space="preserve"> </w:t>
      </w:r>
      <w:proofErr w:type="spellStart"/>
      <w:r w:rsidR="00712397" w:rsidRPr="00BD73A4">
        <w:rPr>
          <w:lang w:val="en-GB"/>
        </w:rPr>
        <w:t>euros</w:t>
      </w:r>
      <w:proofErr w:type="spellEnd"/>
      <w:r w:rsidR="00712397" w:rsidRPr="00BD73A4">
        <w:rPr>
          <w:lang w:val="en-GB"/>
        </w:rPr>
        <w:t xml:space="preserve"> i</w:t>
      </w:r>
      <w:r w:rsidR="00CB334E" w:rsidRPr="00BD73A4">
        <w:rPr>
          <w:lang w:val="en-GB"/>
        </w:rPr>
        <w:t>n compensation for this damage.</w:t>
      </w:r>
    </w:p>
    <w:p w:rsidR="00712397" w:rsidRPr="00BD73A4" w:rsidRDefault="00712397" w:rsidP="00712397">
      <w:pPr>
        <w:jc w:val="both"/>
      </w:pPr>
    </w:p>
    <w:p w:rsidR="00712397" w:rsidRDefault="00272BF9" w:rsidP="001B0A05">
      <w:pPr>
        <w:numPr>
          <w:ilvl w:val="0"/>
          <w:numId w:val="35"/>
        </w:numPr>
        <w:jc w:val="both"/>
      </w:pPr>
      <w:r w:rsidRPr="00BD73A4">
        <w:t xml:space="preserve">By the end of 2008, the </w:t>
      </w:r>
      <w:r w:rsidR="00C876C7">
        <w:t>Municipal</w:t>
      </w:r>
      <w:r w:rsidR="008C2512" w:rsidRPr="008C2512">
        <w:t xml:space="preserve"> </w:t>
      </w:r>
      <w:r w:rsidRPr="008C2512">
        <w:t>Court</w:t>
      </w:r>
      <w:r w:rsidRPr="00BD73A4">
        <w:t xml:space="preserve"> ha</w:t>
      </w:r>
      <w:r w:rsidR="000568B6">
        <w:t>d not contacted the complainant</w:t>
      </w:r>
      <w:r w:rsidRPr="00BD73A4">
        <w:t xml:space="preserve"> and no hearing had been scheduled.</w:t>
      </w:r>
      <w:r w:rsidR="00712397" w:rsidRPr="00BD73A4">
        <w:t xml:space="preserve">  </w:t>
      </w:r>
    </w:p>
    <w:p w:rsidR="0016599E" w:rsidRDefault="0016599E" w:rsidP="0016599E">
      <w:pPr>
        <w:pStyle w:val="ListParagraph"/>
      </w:pPr>
    </w:p>
    <w:p w:rsidR="003825E0" w:rsidRDefault="00E649A7" w:rsidP="003825E0">
      <w:pPr>
        <w:rPr>
          <w:b/>
          <w:bCs/>
        </w:rPr>
      </w:pPr>
      <w:r>
        <w:rPr>
          <w:b/>
          <w:bCs/>
        </w:rPr>
        <w:t>Case n</w:t>
      </w:r>
      <w:r w:rsidR="003825E0">
        <w:rPr>
          <w:b/>
          <w:bCs/>
        </w:rPr>
        <w:t xml:space="preserve">o. </w:t>
      </w:r>
      <w:r w:rsidR="00C876C7">
        <w:rPr>
          <w:b/>
          <w:bCs/>
        </w:rPr>
        <w:t>157/09</w:t>
      </w:r>
      <w:r w:rsidR="00E13741">
        <w:rPr>
          <w:b/>
          <w:bCs/>
        </w:rPr>
        <w:t>,</w:t>
      </w:r>
      <w:r w:rsidR="00C876C7" w:rsidRPr="00716402">
        <w:rPr>
          <w:b/>
          <w:bCs/>
        </w:rPr>
        <w:t xml:space="preserve"> </w:t>
      </w:r>
      <w:proofErr w:type="spellStart"/>
      <w:r w:rsidR="00C876C7">
        <w:rPr>
          <w:b/>
          <w:bCs/>
        </w:rPr>
        <w:t>Radivoje</w:t>
      </w:r>
      <w:proofErr w:type="spellEnd"/>
      <w:r w:rsidR="00C876C7">
        <w:rPr>
          <w:b/>
          <w:bCs/>
        </w:rPr>
        <w:t xml:space="preserve"> RADISAVLJEVIĆ</w:t>
      </w:r>
    </w:p>
    <w:p w:rsidR="00D02327" w:rsidRPr="00BD73A4" w:rsidRDefault="00D02327"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B83A02" w:rsidRPr="00B83A02" w:rsidRDefault="00CF2A22" w:rsidP="003825E0">
      <w:pPr>
        <w:numPr>
          <w:ilvl w:val="0"/>
          <w:numId w:val="35"/>
        </w:numPr>
        <w:jc w:val="both"/>
      </w:pPr>
      <w:r>
        <w:t>The complainant is a</w:t>
      </w:r>
      <w:r w:rsidR="003825E0" w:rsidRPr="00B83A02">
        <w:t xml:space="preserve"> </w:t>
      </w:r>
      <w:r w:rsidR="002207C8">
        <w:t>co-</w:t>
      </w:r>
      <w:r w:rsidR="003825E0" w:rsidRPr="00B83A02">
        <w:t xml:space="preserve">owner of </w:t>
      </w:r>
      <w:r w:rsidR="00A21856">
        <w:t>a</w:t>
      </w:r>
      <w:r w:rsidR="00A21856" w:rsidRPr="00B83A02">
        <w:t xml:space="preserve"> </w:t>
      </w:r>
      <w:r w:rsidR="003825E0" w:rsidRPr="00B83A02">
        <w:t>residential house, auxiliary buildings</w:t>
      </w:r>
      <w:r w:rsidR="002207C8">
        <w:t>,</w:t>
      </w:r>
      <w:r w:rsidR="003825E0" w:rsidRPr="00B83A02">
        <w:t xml:space="preserve"> </w:t>
      </w:r>
      <w:r w:rsidR="002207C8">
        <w:t>farm</w:t>
      </w:r>
      <w:r w:rsidR="00DB365B" w:rsidRPr="00B83A02">
        <w:t>land</w:t>
      </w:r>
      <w:r w:rsidR="002207C8">
        <w:t>, livestock, an orchard and a forest</w:t>
      </w:r>
      <w:r w:rsidR="00DB365B" w:rsidRPr="00B83A02">
        <w:t xml:space="preserve"> </w:t>
      </w:r>
      <w:r w:rsidR="003825E0" w:rsidRPr="00B83A02">
        <w:t xml:space="preserve">located in the Municipality of </w:t>
      </w:r>
      <w:proofErr w:type="spellStart"/>
      <w:r w:rsidR="002207C8">
        <w:t>Podujevë</w:t>
      </w:r>
      <w:proofErr w:type="spellEnd"/>
      <w:r w:rsidR="002207C8">
        <w:t>/</w:t>
      </w:r>
      <w:proofErr w:type="spellStart"/>
      <w:r w:rsidR="002207C8">
        <w:t>Podujevo</w:t>
      </w:r>
      <w:proofErr w:type="spellEnd"/>
      <w:r w:rsidR="003825E0" w:rsidRPr="00B83A02">
        <w:t xml:space="preserve">, where he lived until </w:t>
      </w:r>
      <w:r w:rsidR="002207C8">
        <w:t>April</w:t>
      </w:r>
      <w:r w:rsidR="003825E0" w:rsidRPr="00B83A02">
        <w:t xml:space="preserve"> 1999. </w:t>
      </w:r>
      <w:r w:rsidR="002207C8">
        <w:t>He was informed by</w:t>
      </w:r>
      <w:r w:rsidR="00D02327">
        <w:t xml:space="preserve"> friend</w:t>
      </w:r>
      <w:r w:rsidR="002207C8">
        <w:t xml:space="preserve">s in December 2003 </w:t>
      </w:r>
      <w:r w:rsidR="003825E0" w:rsidRPr="00B83A02">
        <w:t xml:space="preserve">that </w:t>
      </w:r>
      <w:r w:rsidR="002207C8">
        <w:t>his</w:t>
      </w:r>
      <w:r w:rsidR="003825E0" w:rsidRPr="00B83A02">
        <w:t xml:space="preserve"> property had been de</w:t>
      </w:r>
      <w:r w:rsidR="008F1AAB">
        <w:t>stroyed</w:t>
      </w:r>
      <w:r w:rsidR="003825E0" w:rsidRPr="00B83A02">
        <w:t xml:space="preserve"> during the second half of 1999.</w:t>
      </w:r>
    </w:p>
    <w:p w:rsidR="00B83A02" w:rsidRPr="00B83A02" w:rsidRDefault="00B83A02" w:rsidP="00B83A02">
      <w:pPr>
        <w:pStyle w:val="ListParagraph"/>
      </w:pPr>
    </w:p>
    <w:p w:rsidR="00C86B02" w:rsidRPr="00B83A02" w:rsidRDefault="003825E0" w:rsidP="003825E0">
      <w:pPr>
        <w:numPr>
          <w:ilvl w:val="0"/>
          <w:numId w:val="35"/>
        </w:numPr>
        <w:jc w:val="both"/>
      </w:pPr>
      <w:r w:rsidRPr="00B83A02">
        <w:t xml:space="preserve">On </w:t>
      </w:r>
      <w:r w:rsidR="002207C8">
        <w:t>8 June</w:t>
      </w:r>
      <w:r w:rsidRPr="00B83A02">
        <w:t xml:space="preserve"> 2004</w:t>
      </w:r>
      <w:r w:rsidR="00EB5977">
        <w:t>,</w:t>
      </w:r>
      <w:r w:rsidRPr="00B83A02">
        <w:t xml:space="preserve"> the complainant lodged a compensation lawsuit before the Municipal Court of </w:t>
      </w:r>
      <w:proofErr w:type="spellStart"/>
      <w:r w:rsidR="002207C8">
        <w:t>Podujevë</w:t>
      </w:r>
      <w:proofErr w:type="spellEnd"/>
      <w:r w:rsidR="002207C8">
        <w:t>/</w:t>
      </w:r>
      <w:proofErr w:type="spellStart"/>
      <w:r w:rsidR="002207C8">
        <w:t>Podujevo</w:t>
      </w:r>
      <w:proofErr w:type="spellEnd"/>
      <w:r w:rsidR="002207C8" w:rsidRPr="00B83A02">
        <w:t xml:space="preserve"> </w:t>
      </w:r>
      <w:r w:rsidRPr="00B83A02">
        <w:t xml:space="preserve">against the Municipality of </w:t>
      </w:r>
      <w:proofErr w:type="spellStart"/>
      <w:r w:rsidR="002207C8">
        <w:t>Podujevë</w:t>
      </w:r>
      <w:proofErr w:type="spellEnd"/>
      <w:r w:rsidR="002207C8">
        <w:t>/</w:t>
      </w:r>
      <w:proofErr w:type="spellStart"/>
      <w:r w:rsidR="002207C8">
        <w:t>Podujevo</w:t>
      </w:r>
      <w:proofErr w:type="spellEnd"/>
      <w:r w:rsidR="002207C8" w:rsidRPr="00B83A02">
        <w:t xml:space="preserve"> </w:t>
      </w:r>
      <w:r w:rsidR="004F57E8" w:rsidRPr="00B83A02">
        <w:t>and</w:t>
      </w:r>
      <w:r w:rsidRPr="00B83A02">
        <w:t xml:space="preserve"> </w:t>
      </w:r>
      <w:r w:rsidR="00EB5977">
        <w:t>the PISG</w:t>
      </w:r>
      <w:r w:rsidRPr="00B83A02">
        <w:t xml:space="preserve"> seeking compensation for the destruction of h</w:t>
      </w:r>
      <w:r w:rsidR="002207C8">
        <w:t>is</w:t>
      </w:r>
      <w:r w:rsidRPr="00B83A02">
        <w:t xml:space="preserve"> property. </w:t>
      </w:r>
      <w:r w:rsidR="000444F3">
        <w:t>He</w:t>
      </w:r>
      <w:r w:rsidRPr="00B83A02">
        <w:t xml:space="preserve"> claims </w:t>
      </w:r>
      <w:r w:rsidR="002207C8">
        <w:t>755,000</w:t>
      </w:r>
      <w:r w:rsidRPr="00B83A02">
        <w:t xml:space="preserve"> </w:t>
      </w:r>
      <w:proofErr w:type="spellStart"/>
      <w:r w:rsidRPr="00B83A02">
        <w:t>euros</w:t>
      </w:r>
      <w:proofErr w:type="spellEnd"/>
      <w:r w:rsidRPr="00B83A02">
        <w:t xml:space="preserve"> in compensation for this damage. </w:t>
      </w:r>
    </w:p>
    <w:p w:rsidR="003825E0" w:rsidRPr="00B83A02" w:rsidRDefault="003825E0" w:rsidP="003825E0">
      <w:pPr>
        <w:jc w:val="both"/>
      </w:pPr>
    </w:p>
    <w:p w:rsidR="003825E0" w:rsidRPr="00BD73A4" w:rsidRDefault="003825E0" w:rsidP="003825E0">
      <w:pPr>
        <w:numPr>
          <w:ilvl w:val="0"/>
          <w:numId w:val="35"/>
        </w:numPr>
        <w:jc w:val="both"/>
      </w:pPr>
      <w:r w:rsidRPr="00B83A02">
        <w:t>By the end</w:t>
      </w:r>
      <w:r w:rsidRPr="00BD73A4">
        <w:t xml:space="preserve"> of 2008, the Municipal Court ha</w:t>
      </w:r>
      <w:r w:rsidR="000568B6">
        <w:t>d not contacted the complainant</w:t>
      </w:r>
      <w:r w:rsidRPr="00BD73A4">
        <w:t xml:space="preserve"> and no hearing had been scheduled.  </w:t>
      </w:r>
    </w:p>
    <w:p w:rsidR="003825E0" w:rsidRPr="00BD73A4" w:rsidRDefault="003825E0" w:rsidP="003825E0">
      <w:pPr>
        <w:rPr>
          <w:b/>
        </w:rPr>
      </w:pPr>
    </w:p>
    <w:p w:rsidR="00101C59" w:rsidRDefault="00E649A7" w:rsidP="00101C59">
      <w:pPr>
        <w:rPr>
          <w:b/>
          <w:bCs/>
        </w:rPr>
      </w:pPr>
      <w:r>
        <w:rPr>
          <w:b/>
          <w:bCs/>
        </w:rPr>
        <w:t>Case n</w:t>
      </w:r>
      <w:r w:rsidR="00101C59">
        <w:rPr>
          <w:b/>
          <w:bCs/>
        </w:rPr>
        <w:t xml:space="preserve">o. </w:t>
      </w:r>
      <w:r w:rsidR="000444F3">
        <w:rPr>
          <w:b/>
        </w:rPr>
        <w:t>184</w:t>
      </w:r>
      <w:r w:rsidR="00B8538B">
        <w:rPr>
          <w:b/>
        </w:rPr>
        <w:t>/09</w:t>
      </w:r>
      <w:r w:rsidR="007155F1">
        <w:rPr>
          <w:b/>
        </w:rPr>
        <w:t>,</w:t>
      </w:r>
      <w:r w:rsidR="00B8538B">
        <w:rPr>
          <w:b/>
        </w:rPr>
        <w:t xml:space="preserve"> </w:t>
      </w:r>
      <w:proofErr w:type="spellStart"/>
      <w:r w:rsidR="000444F3">
        <w:rPr>
          <w:b/>
        </w:rPr>
        <w:t>Olivera</w:t>
      </w:r>
      <w:proofErr w:type="spellEnd"/>
      <w:r w:rsidR="000444F3">
        <w:rPr>
          <w:b/>
        </w:rPr>
        <w:t xml:space="preserve"> ČUPIĆ</w:t>
      </w:r>
    </w:p>
    <w:p w:rsidR="00101C59" w:rsidRPr="00BD73A4" w:rsidRDefault="00101C59" w:rsidP="00101C59">
      <w:pPr>
        <w:rPr>
          <w:b/>
        </w:rPr>
      </w:pPr>
    </w:p>
    <w:p w:rsidR="00101C59" w:rsidRPr="00BD73A4" w:rsidRDefault="00101C59" w:rsidP="00101C59">
      <w:pPr>
        <w:numPr>
          <w:ilvl w:val="0"/>
          <w:numId w:val="35"/>
        </w:numPr>
        <w:jc w:val="both"/>
      </w:pPr>
      <w:r w:rsidRPr="00BD73A4">
        <w:t>The complainant is a</w:t>
      </w:r>
      <w:r w:rsidR="00D74841">
        <w:t xml:space="preserve"> former</w:t>
      </w:r>
      <w:r w:rsidRPr="00BD73A4">
        <w:t xml:space="preserve"> resident of Kosovo currently living in Serbia. </w:t>
      </w:r>
    </w:p>
    <w:p w:rsidR="00101C59" w:rsidRPr="00BD73A4" w:rsidRDefault="00101C59" w:rsidP="00101C59">
      <w:pPr>
        <w:jc w:val="both"/>
      </w:pPr>
    </w:p>
    <w:p w:rsidR="00101C59" w:rsidRPr="00BD73A4" w:rsidRDefault="000444F3" w:rsidP="00101C59">
      <w:pPr>
        <w:numPr>
          <w:ilvl w:val="0"/>
          <w:numId w:val="35"/>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rsidR="00EB5977">
        <w:t>s</w:t>
      </w:r>
      <w:r w:rsidRPr="00BD73A4">
        <w:t>he lived</w:t>
      </w:r>
      <w:r w:rsidR="00EB5977">
        <w:t xml:space="preserve"> with her family</w:t>
      </w:r>
      <w:r w:rsidRPr="00BD73A4">
        <w:t xml:space="preserve"> until 1999. </w:t>
      </w:r>
      <w:r w:rsidR="00EB5977">
        <w:t>Sh</w:t>
      </w:r>
      <w:r w:rsidR="00101C59">
        <w:t>e</w:t>
      </w:r>
      <w:r w:rsidR="00101C59" w:rsidRPr="00BD73A4">
        <w:t xml:space="preserve"> </w:t>
      </w:r>
      <w:r w:rsidR="00101C59">
        <w:t>was</w:t>
      </w:r>
      <w:r w:rsidR="00101C59" w:rsidRPr="00BD73A4">
        <w:t xml:space="preserve"> informed</w:t>
      </w:r>
      <w:r w:rsidR="00EB5977">
        <w:t xml:space="preserve"> in 2003</w:t>
      </w:r>
      <w:r w:rsidR="00101C59" w:rsidRPr="00BD73A4">
        <w:t xml:space="preserve"> that h</w:t>
      </w:r>
      <w:r w:rsidR="00EB5977">
        <w:t>er</w:t>
      </w:r>
      <w:r w:rsidR="00101C59" w:rsidRPr="00BD73A4">
        <w:t xml:space="preserve"> property ha</w:t>
      </w:r>
      <w:r w:rsidR="00101C59">
        <w:t>d</w:t>
      </w:r>
      <w:r w:rsidR="00101C59" w:rsidRPr="00BD73A4">
        <w:t xml:space="preserve"> been</w:t>
      </w:r>
      <w:r w:rsidR="00CF2A22">
        <w:t xml:space="preserve"> previously</w:t>
      </w:r>
      <w:r w:rsidR="00101C59" w:rsidRPr="00BD73A4">
        <w:t xml:space="preserve"> </w:t>
      </w:r>
      <w:r w:rsidR="00EB5977">
        <w:t>looted and usurped</w:t>
      </w:r>
      <w:r w:rsidR="00101C59" w:rsidRPr="00BD73A4">
        <w:t>.</w:t>
      </w:r>
    </w:p>
    <w:p w:rsidR="00101C59" w:rsidRPr="00BD73A4" w:rsidRDefault="00101C59" w:rsidP="00101C59">
      <w:pPr>
        <w:jc w:val="both"/>
      </w:pPr>
    </w:p>
    <w:p w:rsidR="00101C59" w:rsidRPr="00B83A02" w:rsidRDefault="00EB5977" w:rsidP="00101C59">
      <w:pPr>
        <w:pStyle w:val="NormalWeb"/>
        <w:numPr>
          <w:ilvl w:val="0"/>
          <w:numId w:val="35"/>
        </w:numPr>
        <w:spacing w:before="0" w:beforeAutospacing="0" w:after="0" w:afterAutospacing="0"/>
        <w:jc w:val="both"/>
      </w:pPr>
      <w:r>
        <w:rPr>
          <w:lang w:val="en-GB"/>
        </w:rPr>
        <w:t xml:space="preserve">On 26 May </w:t>
      </w:r>
      <w:r w:rsidR="00101C59" w:rsidRPr="00BD73A4">
        <w:rPr>
          <w:lang w:val="en-GB"/>
        </w:rPr>
        <w:t>2004</w:t>
      </w:r>
      <w:r>
        <w:rPr>
          <w:lang w:val="en-GB"/>
        </w:rPr>
        <w:t>,</w:t>
      </w:r>
      <w:r w:rsidR="00101C59" w:rsidRPr="00BD73A4">
        <w:rPr>
          <w:lang w:val="en-GB"/>
        </w:rPr>
        <w:t xml:space="preserve"> the complainant lodged a compensation lawsuit before the </w:t>
      </w:r>
      <w:r w:rsidR="00B8538B">
        <w:rPr>
          <w:lang w:val="en-GB"/>
        </w:rPr>
        <w:t>Municipal</w:t>
      </w:r>
      <w:r w:rsidR="00101C59" w:rsidRPr="008C2512">
        <w:rPr>
          <w:lang w:val="en-GB"/>
        </w:rPr>
        <w:t xml:space="preserve"> Court</w:t>
      </w:r>
      <w:r w:rsidR="00101C59"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101C5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 </w:t>
      </w:r>
      <w:r w:rsidR="00101C59">
        <w:rPr>
          <w:lang w:val="en-GB"/>
        </w:rPr>
        <w:t>the</w:t>
      </w:r>
      <w:r w:rsidR="00101C59" w:rsidRPr="00BD73A4">
        <w:rPr>
          <w:lang w:val="en-GB"/>
        </w:rPr>
        <w:t xml:space="preserve"> PISG seeking compensation for the destruction of h</w:t>
      </w:r>
      <w:r w:rsidR="009159B0">
        <w:rPr>
          <w:lang w:val="en-GB"/>
        </w:rPr>
        <w:t>er</w:t>
      </w:r>
      <w:r w:rsidR="00101C59" w:rsidRPr="00BD73A4">
        <w:rPr>
          <w:lang w:val="en-GB"/>
        </w:rPr>
        <w:t xml:space="preserve"> property. </w:t>
      </w:r>
      <w:r>
        <w:rPr>
          <w:lang w:val="en-GB"/>
        </w:rPr>
        <w:t>Sh</w:t>
      </w:r>
      <w:r w:rsidR="00101C59">
        <w:rPr>
          <w:lang w:val="en-GB"/>
        </w:rPr>
        <w:t>e</w:t>
      </w:r>
      <w:r w:rsidR="00101C59" w:rsidRPr="00BD73A4">
        <w:rPr>
          <w:lang w:val="en-GB"/>
        </w:rPr>
        <w:t xml:space="preserve"> claims </w:t>
      </w:r>
      <w:r>
        <w:rPr>
          <w:lang w:val="en-GB"/>
        </w:rPr>
        <w:t>20</w:t>
      </w:r>
      <w:r w:rsidR="00101C59" w:rsidRPr="00BD73A4">
        <w:rPr>
          <w:lang w:val="en-GB"/>
        </w:rPr>
        <w:t xml:space="preserve">,000 </w:t>
      </w:r>
      <w:proofErr w:type="spellStart"/>
      <w:r w:rsidR="00101C59" w:rsidRPr="00BD73A4">
        <w:rPr>
          <w:lang w:val="en-GB"/>
        </w:rPr>
        <w:t>euros</w:t>
      </w:r>
      <w:proofErr w:type="spellEnd"/>
      <w:r w:rsidR="00101C59" w:rsidRPr="00BD73A4">
        <w:rPr>
          <w:lang w:val="en-GB"/>
        </w:rPr>
        <w:t xml:space="preserve"> in compensation for this damage. </w:t>
      </w:r>
    </w:p>
    <w:p w:rsidR="00B83A02" w:rsidRDefault="00B83A02" w:rsidP="00B83A02">
      <w:pPr>
        <w:pStyle w:val="ListParagraph"/>
      </w:pPr>
    </w:p>
    <w:p w:rsidR="00101C59" w:rsidRPr="00BD73A4" w:rsidRDefault="00101C59" w:rsidP="00101C59">
      <w:pPr>
        <w:numPr>
          <w:ilvl w:val="0"/>
          <w:numId w:val="35"/>
        </w:numPr>
        <w:jc w:val="both"/>
      </w:pPr>
      <w:r w:rsidRPr="00BD73A4">
        <w:t xml:space="preserve">By the end of 2008, the </w:t>
      </w:r>
      <w:r w:rsidR="007155F1">
        <w:t>Municipal</w:t>
      </w:r>
      <w:r w:rsidRPr="008C2512">
        <w:t xml:space="preserve"> Court</w:t>
      </w:r>
      <w:r w:rsidRPr="00BD73A4">
        <w:t xml:space="preserve"> ha</w:t>
      </w:r>
      <w:r w:rsidR="000568B6">
        <w:t>d not contacted the complainant</w:t>
      </w:r>
      <w:r w:rsidRPr="00BD73A4">
        <w:t xml:space="preserve"> and no hearing had been scheduled.  </w:t>
      </w:r>
    </w:p>
    <w:p w:rsidR="0008484F" w:rsidRDefault="0008484F" w:rsidP="0008484F">
      <w:pPr>
        <w:rPr>
          <w:b/>
          <w:bCs/>
        </w:rPr>
      </w:pPr>
    </w:p>
    <w:p w:rsidR="004511C7" w:rsidRDefault="004511C7" w:rsidP="0008484F">
      <w:pPr>
        <w:rPr>
          <w:b/>
          <w:bCs/>
        </w:rPr>
      </w:pPr>
    </w:p>
    <w:p w:rsidR="003825E0" w:rsidRPr="00DB5615" w:rsidRDefault="00E649A7" w:rsidP="003825E0">
      <w:pPr>
        <w:rPr>
          <w:b/>
          <w:bCs/>
        </w:rPr>
      </w:pPr>
      <w:r>
        <w:rPr>
          <w:b/>
          <w:bCs/>
        </w:rPr>
        <w:t>Case n</w:t>
      </w:r>
      <w:r w:rsidR="003825E0" w:rsidRPr="00DB5615">
        <w:rPr>
          <w:b/>
          <w:bCs/>
        </w:rPr>
        <w:t xml:space="preserve">o. </w:t>
      </w:r>
      <w:r w:rsidR="00EB5977">
        <w:rPr>
          <w:b/>
          <w:bCs/>
        </w:rPr>
        <w:t>192</w:t>
      </w:r>
      <w:r w:rsidR="006D6EB0">
        <w:rPr>
          <w:b/>
          <w:bCs/>
        </w:rPr>
        <w:t>/09</w:t>
      </w:r>
      <w:r w:rsidR="007155F1">
        <w:rPr>
          <w:b/>
          <w:bCs/>
        </w:rPr>
        <w:t>,</w:t>
      </w:r>
      <w:r w:rsidR="006D6EB0">
        <w:rPr>
          <w:b/>
          <w:bCs/>
        </w:rPr>
        <w:t xml:space="preserve"> </w:t>
      </w:r>
      <w:proofErr w:type="spellStart"/>
      <w:r w:rsidR="00CF2A22">
        <w:rPr>
          <w:b/>
          <w:bCs/>
        </w:rPr>
        <w:t>Bogoljub</w:t>
      </w:r>
      <w:proofErr w:type="spellEnd"/>
      <w:r w:rsidR="00CF2A22">
        <w:rPr>
          <w:b/>
          <w:bCs/>
        </w:rPr>
        <w:t xml:space="preserve"> ŠMIG</w:t>
      </w:r>
      <w:r w:rsidR="00CF2A22">
        <w:rPr>
          <w:b/>
        </w:rPr>
        <w:t>IĆ</w:t>
      </w:r>
    </w:p>
    <w:p w:rsidR="00DB5615" w:rsidRPr="00BD73A4" w:rsidRDefault="00DB5615"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3825E0" w:rsidRPr="00BD73A4" w:rsidRDefault="00CF2A22" w:rsidP="003825E0">
      <w:pPr>
        <w:numPr>
          <w:ilvl w:val="0"/>
          <w:numId w:val="35"/>
        </w:numPr>
        <w:jc w:val="both"/>
      </w:pPr>
      <w:r>
        <w:t>The complainant is a</w:t>
      </w:r>
      <w:r w:rsidR="003825E0" w:rsidRPr="00BD73A4">
        <w:t xml:space="preserve"> </w:t>
      </w:r>
      <w:r>
        <w:t>co-</w:t>
      </w:r>
      <w:r w:rsidR="003825E0" w:rsidRPr="00BD73A4">
        <w:t xml:space="preserve">owner of </w:t>
      </w:r>
      <w:r>
        <w:t>a</w:t>
      </w:r>
      <w:r w:rsidR="00A21856">
        <w:t xml:space="preserve"> </w:t>
      </w:r>
      <w:r w:rsidR="003825E0" w:rsidRPr="00BD73A4">
        <w:t>residential house</w:t>
      </w:r>
      <w:r>
        <w:t>, auxiliary buildings, an orchard, a forest, and</w:t>
      </w:r>
      <w:r w:rsidR="003825E0">
        <w:t xml:space="preserve"> land</w:t>
      </w:r>
      <w:r w:rsidR="003825E0" w:rsidRPr="00BD73A4">
        <w:t xml:space="preserve"> located in the Municipality of </w:t>
      </w:r>
      <w:proofErr w:type="spellStart"/>
      <w:r>
        <w:t>Skenderaj</w:t>
      </w:r>
      <w:proofErr w:type="spellEnd"/>
      <w:r w:rsidR="003825E0" w:rsidRPr="00101C59">
        <w:t>/</w:t>
      </w:r>
      <w:proofErr w:type="spellStart"/>
      <w:r>
        <w:t>Srbica</w:t>
      </w:r>
      <w:proofErr w:type="spellEnd"/>
      <w:r w:rsidR="003825E0">
        <w:t>,</w:t>
      </w:r>
      <w:r w:rsidR="003825E0" w:rsidRPr="00BD73A4">
        <w:t xml:space="preserve"> where he lived</w:t>
      </w:r>
      <w:r>
        <w:t xml:space="preserve"> with his family</w:t>
      </w:r>
      <w:r w:rsidR="003825E0" w:rsidRPr="00BD73A4">
        <w:t xml:space="preserve"> until </w:t>
      </w:r>
      <w:r w:rsidR="003825E0">
        <w:t>June 1</w:t>
      </w:r>
      <w:r w:rsidR="003825E0" w:rsidRPr="00BD73A4">
        <w:t xml:space="preserve">999. </w:t>
      </w:r>
      <w:r>
        <w:t>H</w:t>
      </w:r>
      <w:r w:rsidR="006D6EB0">
        <w:t>e</w:t>
      </w:r>
      <w:r w:rsidR="003825E0" w:rsidRPr="00BD73A4">
        <w:t xml:space="preserve"> </w:t>
      </w:r>
      <w:r w:rsidR="003825E0">
        <w:t>was</w:t>
      </w:r>
      <w:r w:rsidR="003825E0" w:rsidRPr="00BD73A4">
        <w:t xml:space="preserve"> informed by </w:t>
      </w:r>
      <w:r w:rsidR="003825E0">
        <w:t>h</w:t>
      </w:r>
      <w:r>
        <w:t>is</w:t>
      </w:r>
      <w:r w:rsidR="003825E0" w:rsidRPr="00BD73A4">
        <w:t xml:space="preserve"> </w:t>
      </w:r>
      <w:r w:rsidR="006D6EB0">
        <w:t>friends</w:t>
      </w:r>
      <w:r>
        <w:t xml:space="preserve"> in 2000</w:t>
      </w:r>
      <w:r w:rsidR="006D6EB0">
        <w:t xml:space="preserve"> </w:t>
      </w:r>
      <w:r w:rsidR="003825E0" w:rsidRPr="00BD73A4">
        <w:t>that h</w:t>
      </w:r>
      <w:r>
        <w:t>is</w:t>
      </w:r>
      <w:r w:rsidR="003825E0" w:rsidRPr="00BD73A4">
        <w:t xml:space="preserve"> property ha</w:t>
      </w:r>
      <w:r w:rsidR="003825E0">
        <w:t>d</w:t>
      </w:r>
      <w:r w:rsidR="003825E0" w:rsidRPr="00BD73A4">
        <w:t xml:space="preserve"> been </w:t>
      </w:r>
      <w:r w:rsidR="008F1AAB" w:rsidRPr="00BD73A4">
        <w:t>de</w:t>
      </w:r>
      <w:r w:rsidR="008F1AAB">
        <w:t>stroyed</w:t>
      </w:r>
      <w:r w:rsidR="003825E0" w:rsidRPr="00BD73A4">
        <w:t xml:space="preserve"> during the second half of 1999.</w:t>
      </w:r>
    </w:p>
    <w:p w:rsidR="003825E0" w:rsidRPr="00BD73A4" w:rsidRDefault="003825E0" w:rsidP="003825E0">
      <w:pPr>
        <w:jc w:val="both"/>
      </w:pPr>
    </w:p>
    <w:p w:rsidR="003825E0" w:rsidRPr="00BD73A4" w:rsidRDefault="00D17FF2" w:rsidP="003825E0">
      <w:pPr>
        <w:pStyle w:val="NormalWeb"/>
        <w:numPr>
          <w:ilvl w:val="0"/>
          <w:numId w:val="35"/>
        </w:numPr>
        <w:spacing w:before="0" w:beforeAutospacing="0" w:after="0" w:afterAutospacing="0"/>
        <w:jc w:val="both"/>
        <w:rPr>
          <w:lang w:val="en-GB"/>
        </w:rPr>
      </w:pPr>
      <w:r>
        <w:rPr>
          <w:lang w:val="en-GB"/>
        </w:rPr>
        <w:t>On</w:t>
      </w:r>
      <w:r w:rsidR="00CF2A22">
        <w:rPr>
          <w:lang w:val="en-GB"/>
        </w:rPr>
        <w:t xml:space="preserve"> 20 May </w:t>
      </w:r>
      <w:r w:rsidR="003825E0" w:rsidRPr="00BD73A4">
        <w:rPr>
          <w:lang w:val="en-GB"/>
        </w:rPr>
        <w:t>2004</w:t>
      </w:r>
      <w:r w:rsidR="00CF2A22">
        <w:rPr>
          <w:lang w:val="en-GB"/>
        </w:rPr>
        <w:t>,</w:t>
      </w:r>
      <w:r w:rsidR="003825E0" w:rsidRPr="00BD73A4">
        <w:rPr>
          <w:lang w:val="en-GB"/>
        </w:rPr>
        <w:t xml:space="preserve"> the complainant</w:t>
      </w:r>
      <w:r w:rsidR="00CF2A22">
        <w:rPr>
          <w:lang w:val="en-GB"/>
        </w:rPr>
        <w:t>’s brother</w:t>
      </w:r>
      <w:r w:rsidR="003825E0" w:rsidRPr="00BD73A4">
        <w:rPr>
          <w:lang w:val="en-GB"/>
        </w:rPr>
        <w:t xml:space="preserve"> lodged a compensation lawsuit before the </w:t>
      </w:r>
      <w:r w:rsidR="00CF2A22">
        <w:rPr>
          <w:lang w:val="en-GB"/>
        </w:rPr>
        <w:t>Municipal</w:t>
      </w:r>
      <w:r w:rsidR="00DB5615" w:rsidRPr="00A66215">
        <w:rPr>
          <w:lang w:val="en-GB"/>
        </w:rPr>
        <w:t xml:space="preserve"> Court</w:t>
      </w:r>
      <w:r w:rsidR="00DB5615">
        <w:rPr>
          <w:lang w:val="en-GB"/>
        </w:rPr>
        <w:t xml:space="preserve"> </w:t>
      </w:r>
      <w:r w:rsidR="007155F1">
        <w:rPr>
          <w:lang w:val="en-GB"/>
        </w:rPr>
        <w:t>of</w:t>
      </w:r>
      <w:r w:rsidR="00DB5615">
        <w:rPr>
          <w:lang w:val="en-GB"/>
        </w:rPr>
        <w:t xml:space="preserve"> </w:t>
      </w:r>
      <w:proofErr w:type="spellStart"/>
      <w:r w:rsidR="00CF2A22">
        <w:t>Skenderaj</w:t>
      </w:r>
      <w:proofErr w:type="spellEnd"/>
      <w:r w:rsidR="00CF2A22" w:rsidRPr="00101C59">
        <w:t>/</w:t>
      </w:r>
      <w:proofErr w:type="spellStart"/>
      <w:r w:rsidR="00CF2A22">
        <w:t>Srbica</w:t>
      </w:r>
      <w:proofErr w:type="spellEnd"/>
      <w:r w:rsidR="006A26EF" w:rsidRPr="00BD73A4">
        <w:rPr>
          <w:lang w:val="en-GB"/>
        </w:rPr>
        <w:t xml:space="preserve"> </w:t>
      </w:r>
      <w:r w:rsidR="003825E0" w:rsidRPr="00BD73A4">
        <w:rPr>
          <w:lang w:val="en-GB"/>
        </w:rPr>
        <w:t xml:space="preserve">against the Municipality of </w:t>
      </w:r>
      <w:proofErr w:type="spellStart"/>
      <w:r w:rsidR="00CF2A22">
        <w:t>Skenderaj</w:t>
      </w:r>
      <w:proofErr w:type="spellEnd"/>
      <w:r w:rsidR="00CF2A22" w:rsidRPr="00101C59">
        <w:t>/</w:t>
      </w:r>
      <w:proofErr w:type="spellStart"/>
      <w:r w:rsidR="00CF2A22">
        <w:t>Srbica</w:t>
      </w:r>
      <w:proofErr w:type="spellEnd"/>
      <w:r w:rsidR="00CA0A84">
        <w:rPr>
          <w:lang w:val="en-GB"/>
        </w:rPr>
        <w:t xml:space="preserve"> and</w:t>
      </w:r>
      <w:r w:rsidR="003825E0">
        <w:rPr>
          <w:lang w:val="en-GB"/>
        </w:rPr>
        <w:t xml:space="preserve"> the</w:t>
      </w:r>
      <w:r w:rsidR="003825E0" w:rsidRPr="00BD73A4">
        <w:rPr>
          <w:lang w:val="en-GB"/>
        </w:rPr>
        <w:t xml:space="preserve"> PISG seeking compensation for the destruction of</w:t>
      </w:r>
      <w:r w:rsidR="00CA0A84">
        <w:rPr>
          <w:lang w:val="en-GB"/>
        </w:rPr>
        <w:t xml:space="preserve"> his</w:t>
      </w:r>
      <w:r w:rsidR="003825E0" w:rsidRPr="00BD73A4">
        <w:rPr>
          <w:lang w:val="en-GB"/>
        </w:rPr>
        <w:t xml:space="preserve"> property. </w:t>
      </w:r>
      <w:r w:rsidR="00CA0A84">
        <w:rPr>
          <w:lang w:val="en-GB"/>
        </w:rPr>
        <w:t>H</w:t>
      </w:r>
      <w:r w:rsidR="003825E0">
        <w:rPr>
          <w:lang w:val="en-GB"/>
        </w:rPr>
        <w:t>e</w:t>
      </w:r>
      <w:r w:rsidR="003825E0" w:rsidRPr="00BD73A4">
        <w:rPr>
          <w:lang w:val="en-GB"/>
        </w:rPr>
        <w:t xml:space="preserve"> claims </w:t>
      </w:r>
      <w:r w:rsidR="00CA0A84">
        <w:rPr>
          <w:lang w:val="en-GB"/>
        </w:rPr>
        <w:t>500,000</w:t>
      </w:r>
      <w:r w:rsidR="003825E0" w:rsidRPr="00BD73A4">
        <w:rPr>
          <w:lang w:val="en-GB"/>
        </w:rPr>
        <w:t xml:space="preserve"> </w:t>
      </w:r>
      <w:proofErr w:type="spellStart"/>
      <w:r w:rsidR="003825E0" w:rsidRPr="00BD73A4">
        <w:rPr>
          <w:lang w:val="en-GB"/>
        </w:rPr>
        <w:t>euros</w:t>
      </w:r>
      <w:proofErr w:type="spellEnd"/>
      <w:r w:rsidR="003825E0" w:rsidRPr="00BD73A4">
        <w:rPr>
          <w:lang w:val="en-GB"/>
        </w:rPr>
        <w:t xml:space="preserve"> in compensation for this damage. </w:t>
      </w:r>
    </w:p>
    <w:p w:rsidR="003825E0" w:rsidRPr="00BD73A4" w:rsidRDefault="003825E0" w:rsidP="003825E0">
      <w:pPr>
        <w:jc w:val="both"/>
      </w:pPr>
    </w:p>
    <w:p w:rsidR="003825E0" w:rsidRDefault="003825E0" w:rsidP="003825E0">
      <w:pPr>
        <w:numPr>
          <w:ilvl w:val="0"/>
          <w:numId w:val="35"/>
        </w:numPr>
        <w:jc w:val="both"/>
      </w:pPr>
      <w:r w:rsidRPr="00BD73A4">
        <w:t xml:space="preserve">By the end of 2008, the </w:t>
      </w:r>
      <w:r w:rsidR="006F31DE">
        <w:t>Municipal</w:t>
      </w:r>
      <w:r w:rsidR="006F31DE" w:rsidRPr="008C2512">
        <w:t xml:space="preserve"> Court</w:t>
      </w:r>
      <w:r w:rsidR="006F31DE" w:rsidRPr="00BD73A4">
        <w:t xml:space="preserve"> </w:t>
      </w:r>
      <w:r w:rsidRPr="00BD73A4">
        <w:t>had not contacted the complainant</w:t>
      </w:r>
      <w:r w:rsidR="00CA0A84">
        <w:t>’s brother</w:t>
      </w:r>
      <w:r w:rsidRPr="00BD73A4">
        <w:t xml:space="preserve">, and no hearing had been scheduled.  </w:t>
      </w:r>
    </w:p>
    <w:p w:rsidR="00CA0A84" w:rsidRDefault="00CA0A84" w:rsidP="00CA0A84">
      <w:pPr>
        <w:ind w:left="360"/>
        <w:jc w:val="both"/>
      </w:pPr>
    </w:p>
    <w:p w:rsidR="00CA0A84" w:rsidRDefault="00CA0A84" w:rsidP="003825E0">
      <w:pPr>
        <w:numPr>
          <w:ilvl w:val="0"/>
          <w:numId w:val="35"/>
        </w:numPr>
        <w:jc w:val="both"/>
      </w:pPr>
      <w:r>
        <w:t>In 2011, the complainant’s brother died and the complainant</w:t>
      </w:r>
      <w:r w:rsidR="007261C7">
        <w:t xml:space="preserve"> has</w:t>
      </w:r>
      <w:r>
        <w:t xml:space="preserve"> continued to represent the other co-owners regarding the claim.</w:t>
      </w:r>
    </w:p>
    <w:p w:rsidR="00DD5894" w:rsidRPr="00B83A02" w:rsidRDefault="00DD5894" w:rsidP="00DD5894">
      <w:pPr>
        <w:pStyle w:val="ListParagraph"/>
      </w:pPr>
    </w:p>
    <w:p w:rsidR="00D52239" w:rsidRDefault="00D52239" w:rsidP="00DD5894">
      <w:pPr>
        <w:rPr>
          <w:b/>
          <w:bCs/>
        </w:rPr>
      </w:pPr>
      <w:r>
        <w:rPr>
          <w:b/>
          <w:bCs/>
        </w:rPr>
        <w:t xml:space="preserve">Case no. </w:t>
      </w:r>
      <w:r w:rsidR="00CA0A84">
        <w:rPr>
          <w:b/>
          <w:bCs/>
        </w:rPr>
        <w:t xml:space="preserve">193/09, </w:t>
      </w:r>
      <w:proofErr w:type="spellStart"/>
      <w:r w:rsidR="00CA0A84">
        <w:rPr>
          <w:b/>
          <w:bCs/>
        </w:rPr>
        <w:t>Milijana</w:t>
      </w:r>
      <w:proofErr w:type="spellEnd"/>
      <w:r w:rsidR="00CA0A84">
        <w:rPr>
          <w:b/>
          <w:bCs/>
        </w:rPr>
        <w:t xml:space="preserve"> VUKSANOVIĆ</w:t>
      </w:r>
    </w:p>
    <w:p w:rsidR="00D52239" w:rsidRDefault="00D52239" w:rsidP="00DD5894">
      <w:pPr>
        <w:rPr>
          <w:b/>
          <w:bCs/>
        </w:rPr>
      </w:pPr>
    </w:p>
    <w:p w:rsidR="00D52239" w:rsidRPr="00BD73A4" w:rsidRDefault="00D52239" w:rsidP="00D52239">
      <w:pPr>
        <w:numPr>
          <w:ilvl w:val="0"/>
          <w:numId w:val="35"/>
        </w:numPr>
        <w:jc w:val="both"/>
      </w:pPr>
      <w:r w:rsidRPr="00BD73A4">
        <w:t>The complainant is a</w:t>
      </w:r>
      <w:r w:rsidR="00D74841">
        <w:t xml:space="preserve"> former</w:t>
      </w:r>
      <w:r w:rsidRPr="00BD73A4">
        <w:t xml:space="preserve"> resident of Kosovo currently living in Serbia. </w:t>
      </w:r>
    </w:p>
    <w:p w:rsidR="00D52239" w:rsidRPr="00BD73A4" w:rsidRDefault="00D52239" w:rsidP="00D52239">
      <w:pPr>
        <w:jc w:val="both"/>
      </w:pPr>
    </w:p>
    <w:p w:rsidR="00D52239" w:rsidRPr="00BD73A4" w:rsidRDefault="006F31DE" w:rsidP="00D52239">
      <w:pPr>
        <w:numPr>
          <w:ilvl w:val="0"/>
          <w:numId w:val="35"/>
        </w:numPr>
        <w:jc w:val="both"/>
      </w:pPr>
      <w:r>
        <w:t>The complainant is a</w:t>
      </w:r>
      <w:r w:rsidR="00D52239" w:rsidRPr="00BD73A4">
        <w:t xml:space="preserve"> </w:t>
      </w:r>
      <w:r>
        <w:t>co-</w:t>
      </w:r>
      <w:r w:rsidR="00D52239" w:rsidRPr="00BD73A4">
        <w:t xml:space="preserve">owner of </w:t>
      </w:r>
      <w:r>
        <w:t>two</w:t>
      </w:r>
      <w:r w:rsidR="00D52239">
        <w:t xml:space="preserve"> </w:t>
      </w:r>
      <w:r w:rsidR="00D52239" w:rsidRPr="00BD73A4">
        <w:t>residential house</w:t>
      </w:r>
      <w:r w:rsidR="00C57C69">
        <w:t>s</w:t>
      </w:r>
      <w:r w:rsidR="00D52239">
        <w:t>, auxiliary buildings</w:t>
      </w:r>
      <w:r>
        <w:t>, an orchard, a car,</w:t>
      </w:r>
      <w:r w:rsidR="00D52239">
        <w:t xml:space="preserve"> and land</w:t>
      </w:r>
      <w:r w:rsidR="00D52239" w:rsidRPr="00BD73A4">
        <w:t xml:space="preserve"> located in the </w:t>
      </w:r>
      <w:r w:rsidRPr="00BD73A4">
        <w:t xml:space="preserve">Municipality of </w:t>
      </w:r>
      <w:proofErr w:type="spellStart"/>
      <w:r>
        <w:t>Pejë</w:t>
      </w:r>
      <w:proofErr w:type="spellEnd"/>
      <w:r>
        <w:t>/</w:t>
      </w:r>
      <w:proofErr w:type="spellStart"/>
      <w:r>
        <w:t>Peć</w:t>
      </w:r>
      <w:proofErr w:type="spellEnd"/>
      <w:r w:rsidR="00D52239">
        <w:t>,</w:t>
      </w:r>
      <w:r w:rsidR="00D52239" w:rsidRPr="00BD73A4">
        <w:t xml:space="preserve"> where </w:t>
      </w:r>
      <w:r>
        <w:t>s</w:t>
      </w:r>
      <w:r w:rsidR="00D52239" w:rsidRPr="00BD73A4">
        <w:t xml:space="preserve">he lived </w:t>
      </w:r>
      <w:r>
        <w:t xml:space="preserve">with her family </w:t>
      </w:r>
      <w:r w:rsidR="00D52239" w:rsidRPr="00BD73A4">
        <w:t xml:space="preserve">until </w:t>
      </w:r>
      <w:r w:rsidR="00D52239">
        <w:t>June 1</w:t>
      </w:r>
      <w:r w:rsidR="00D52239" w:rsidRPr="00BD73A4">
        <w:t xml:space="preserve">999. </w:t>
      </w:r>
      <w:r>
        <w:t>She</w:t>
      </w:r>
      <w:r w:rsidR="00D52239" w:rsidRPr="00BD73A4">
        <w:t xml:space="preserve"> </w:t>
      </w:r>
      <w:r w:rsidR="00D52239">
        <w:t>was</w:t>
      </w:r>
      <w:r w:rsidR="00D52239" w:rsidRPr="00BD73A4">
        <w:t xml:space="preserve"> informed</w:t>
      </w:r>
      <w:r>
        <w:t xml:space="preserve"> in 2003</w:t>
      </w:r>
      <w:r w:rsidR="00D52239" w:rsidRPr="00BD73A4">
        <w:t xml:space="preserve"> that h</w:t>
      </w:r>
      <w:r w:rsidR="000C2B87">
        <w:t>er</w:t>
      </w:r>
      <w:r w:rsidR="00D52239" w:rsidRPr="00BD73A4">
        <w:t xml:space="preserve"> property ha</w:t>
      </w:r>
      <w:r w:rsidR="00D52239">
        <w:t>d</w:t>
      </w:r>
      <w:r w:rsidR="00D52239" w:rsidRPr="00BD73A4">
        <w:t xml:space="preserve"> been de</w:t>
      </w:r>
      <w:r w:rsidR="00D52239">
        <w:t>stroyed</w:t>
      </w:r>
      <w:r w:rsidR="00D52239" w:rsidRPr="00BD73A4">
        <w:t xml:space="preserve"> during the second half of 1999.</w:t>
      </w:r>
    </w:p>
    <w:p w:rsidR="00D52239" w:rsidRPr="00BD73A4" w:rsidRDefault="00D52239" w:rsidP="00D52239">
      <w:pPr>
        <w:jc w:val="both"/>
      </w:pPr>
    </w:p>
    <w:p w:rsidR="00D52239" w:rsidRPr="00BD73A4" w:rsidRDefault="006F31DE" w:rsidP="00D52239">
      <w:pPr>
        <w:pStyle w:val="NormalWeb"/>
        <w:numPr>
          <w:ilvl w:val="0"/>
          <w:numId w:val="35"/>
        </w:numPr>
        <w:spacing w:before="0" w:beforeAutospacing="0" w:after="0" w:afterAutospacing="0"/>
        <w:jc w:val="both"/>
        <w:rPr>
          <w:lang w:val="en-GB"/>
        </w:rPr>
      </w:pPr>
      <w:r>
        <w:rPr>
          <w:lang w:val="en-GB"/>
        </w:rPr>
        <w:t>On 13</w:t>
      </w:r>
      <w:r w:rsidR="00D52239">
        <w:rPr>
          <w:lang w:val="en-GB"/>
        </w:rPr>
        <w:t xml:space="preserve"> </w:t>
      </w:r>
      <w:r>
        <w:rPr>
          <w:lang w:val="en-GB"/>
        </w:rPr>
        <w:t>December</w:t>
      </w:r>
      <w:r w:rsidR="00D52239" w:rsidRPr="00BD73A4">
        <w:rPr>
          <w:lang w:val="en-GB"/>
        </w:rPr>
        <w:t xml:space="preserve"> 2004 the complainant</w:t>
      </w:r>
      <w:r>
        <w:rPr>
          <w:lang w:val="en-GB"/>
        </w:rPr>
        <w:t>’s mother</w:t>
      </w:r>
      <w:r w:rsidR="00D52239"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D5223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w:t>
      </w:r>
      <w:r w:rsidR="00D52239">
        <w:rPr>
          <w:lang w:val="en-GB"/>
        </w:rPr>
        <w:t xml:space="preserve"> the</w:t>
      </w:r>
      <w:r w:rsidR="00D52239" w:rsidRPr="00BD73A4">
        <w:rPr>
          <w:lang w:val="en-GB"/>
        </w:rPr>
        <w:t xml:space="preserve"> PISG</w:t>
      </w:r>
      <w:r>
        <w:rPr>
          <w:lang w:val="en-GB"/>
        </w:rPr>
        <w:t xml:space="preserve"> </w:t>
      </w:r>
      <w:r w:rsidR="00D52239" w:rsidRPr="00BD73A4">
        <w:rPr>
          <w:lang w:val="en-GB"/>
        </w:rPr>
        <w:t>seeking compensation for the destruction of h</w:t>
      </w:r>
      <w:r w:rsidR="00C57C69">
        <w:rPr>
          <w:lang w:val="en-GB"/>
        </w:rPr>
        <w:t>er</w:t>
      </w:r>
      <w:r w:rsidR="00D52239" w:rsidRPr="00BD73A4">
        <w:rPr>
          <w:lang w:val="en-GB"/>
        </w:rPr>
        <w:t xml:space="preserve"> property. </w:t>
      </w:r>
      <w:r>
        <w:rPr>
          <w:lang w:val="en-GB"/>
        </w:rPr>
        <w:t xml:space="preserve">The complainant’s mother </w:t>
      </w:r>
      <w:r w:rsidR="00D52239" w:rsidRPr="00BD73A4">
        <w:rPr>
          <w:lang w:val="en-GB"/>
        </w:rPr>
        <w:t xml:space="preserve">claims </w:t>
      </w:r>
      <w:r>
        <w:rPr>
          <w:lang w:val="en-GB"/>
        </w:rPr>
        <w:t>170</w:t>
      </w:r>
      <w:r w:rsidR="00D52239" w:rsidRPr="00BD73A4">
        <w:rPr>
          <w:lang w:val="en-GB"/>
        </w:rPr>
        <w:t xml:space="preserve">,000 </w:t>
      </w:r>
      <w:proofErr w:type="spellStart"/>
      <w:r w:rsidR="00D52239" w:rsidRPr="00BD73A4">
        <w:rPr>
          <w:lang w:val="en-GB"/>
        </w:rPr>
        <w:t>euros</w:t>
      </w:r>
      <w:proofErr w:type="spellEnd"/>
      <w:r w:rsidR="00D52239" w:rsidRPr="00BD73A4">
        <w:rPr>
          <w:lang w:val="en-GB"/>
        </w:rPr>
        <w:t xml:space="preserve"> in compensation for this damage. </w:t>
      </w:r>
    </w:p>
    <w:p w:rsidR="00D52239" w:rsidRPr="00BD73A4" w:rsidRDefault="00D52239" w:rsidP="00D52239">
      <w:pPr>
        <w:jc w:val="both"/>
      </w:pPr>
    </w:p>
    <w:p w:rsidR="00D52239" w:rsidRDefault="00D52239" w:rsidP="00D52239">
      <w:pPr>
        <w:numPr>
          <w:ilvl w:val="0"/>
          <w:numId w:val="35"/>
        </w:numPr>
        <w:jc w:val="both"/>
      </w:pPr>
      <w:r w:rsidRPr="00BD73A4">
        <w:t xml:space="preserve">By the end of 2008, the </w:t>
      </w:r>
      <w:r w:rsidR="00C57C69">
        <w:t>Municipal</w:t>
      </w:r>
      <w:r w:rsidR="00C57C69" w:rsidRPr="008C2512">
        <w:t xml:space="preserve"> Court</w:t>
      </w:r>
      <w:r w:rsidR="00C57C69" w:rsidRPr="00BD73A4">
        <w:t xml:space="preserve"> </w:t>
      </w:r>
      <w:r w:rsidRPr="00BD73A4">
        <w:t>had not contacted the</w:t>
      </w:r>
      <w:r w:rsidR="006F31DE">
        <w:t xml:space="preserve"> claimant or the</w:t>
      </w:r>
      <w:r w:rsidR="007261C7">
        <w:t xml:space="preserve"> complainant</w:t>
      </w:r>
      <w:r w:rsidRPr="00BD73A4">
        <w:t xml:space="preserve"> and no hearing had been scheduled.  </w:t>
      </w:r>
    </w:p>
    <w:p w:rsidR="00D52239" w:rsidRDefault="00D52239" w:rsidP="00DD5894">
      <w:pPr>
        <w:rPr>
          <w:b/>
          <w:bCs/>
        </w:rPr>
      </w:pPr>
    </w:p>
    <w:p w:rsidR="00DD5894" w:rsidRPr="00B83A02" w:rsidRDefault="00E649A7" w:rsidP="00DD5894">
      <w:pPr>
        <w:rPr>
          <w:b/>
          <w:bCs/>
        </w:rPr>
      </w:pPr>
      <w:r>
        <w:rPr>
          <w:b/>
          <w:bCs/>
        </w:rPr>
        <w:t>Case n</w:t>
      </w:r>
      <w:r w:rsidR="00DD5894" w:rsidRPr="00B83A02">
        <w:rPr>
          <w:b/>
          <w:bCs/>
        </w:rPr>
        <w:t xml:space="preserve">o. </w:t>
      </w:r>
      <w:r w:rsidR="00C57C69">
        <w:rPr>
          <w:b/>
          <w:bCs/>
        </w:rPr>
        <w:t xml:space="preserve">202/09, </w:t>
      </w:r>
      <w:proofErr w:type="spellStart"/>
      <w:r w:rsidR="00C57C69">
        <w:rPr>
          <w:b/>
          <w:bCs/>
        </w:rPr>
        <w:t>Milorad</w:t>
      </w:r>
      <w:proofErr w:type="spellEnd"/>
      <w:r w:rsidR="00C57C69">
        <w:rPr>
          <w:b/>
          <w:bCs/>
        </w:rPr>
        <w:t xml:space="preserve"> PEJČINOVIĆ</w:t>
      </w:r>
    </w:p>
    <w:p w:rsidR="00DD5894" w:rsidRPr="00B83A02" w:rsidRDefault="00DD5894" w:rsidP="00DD5894">
      <w:pPr>
        <w:rPr>
          <w:b/>
        </w:rPr>
      </w:pPr>
    </w:p>
    <w:p w:rsidR="00DD5894" w:rsidRPr="00B83A02" w:rsidRDefault="00DD5894" w:rsidP="00DD5894">
      <w:pPr>
        <w:numPr>
          <w:ilvl w:val="0"/>
          <w:numId w:val="35"/>
        </w:numPr>
        <w:jc w:val="both"/>
      </w:pPr>
      <w:r w:rsidRPr="00B83A02">
        <w:t>The complainant is a resident of Kosovo currently living</w:t>
      </w:r>
      <w:r w:rsidR="00C57C69">
        <w:t xml:space="preserve"> in Kosovo</w:t>
      </w:r>
      <w:r w:rsidRPr="00B83A02">
        <w:t xml:space="preserve">. </w:t>
      </w:r>
    </w:p>
    <w:p w:rsidR="00DD5894" w:rsidRPr="00B83A02" w:rsidRDefault="00DD5894" w:rsidP="00DD5894">
      <w:pPr>
        <w:jc w:val="both"/>
      </w:pPr>
    </w:p>
    <w:p w:rsidR="00DD5894" w:rsidRPr="00B83A02" w:rsidRDefault="00DD5894" w:rsidP="00DD5894">
      <w:pPr>
        <w:numPr>
          <w:ilvl w:val="0"/>
          <w:numId w:val="35"/>
        </w:numPr>
        <w:jc w:val="both"/>
      </w:pPr>
      <w:r w:rsidRPr="00B83A02">
        <w:t>The complainant is the owner of</w:t>
      </w:r>
      <w:r w:rsidR="00C57C69">
        <w:t xml:space="preserve"> residential houses, auxiliary buildings</w:t>
      </w:r>
      <w:r w:rsidRPr="00B83A02">
        <w:t xml:space="preserve"> </w:t>
      </w:r>
      <w:r w:rsidR="005538AF">
        <w:t>a</w:t>
      </w:r>
      <w:r w:rsidR="00C57C69">
        <w:t>nd</w:t>
      </w:r>
      <w:r w:rsidR="005538AF">
        <w:t xml:space="preserve"> </w:t>
      </w:r>
      <w:r w:rsidR="00C57C69">
        <w:t xml:space="preserve">land </w:t>
      </w:r>
      <w:r w:rsidRPr="00B83A02">
        <w:t xml:space="preserve">located in the Municipality of </w:t>
      </w:r>
      <w:proofErr w:type="spellStart"/>
      <w:r w:rsidR="00C57C69">
        <w:t>Pejë</w:t>
      </w:r>
      <w:proofErr w:type="spellEnd"/>
      <w:r w:rsidR="00C57C69">
        <w:t>/</w:t>
      </w:r>
      <w:proofErr w:type="spellStart"/>
      <w:r w:rsidR="00C57C69">
        <w:t>Peć</w:t>
      </w:r>
      <w:proofErr w:type="spellEnd"/>
      <w:r w:rsidRPr="00B83A02">
        <w:t>, where he</w:t>
      </w:r>
      <w:r w:rsidR="00D17FF2">
        <w:t xml:space="preserve"> and his family</w:t>
      </w:r>
      <w:r w:rsidRPr="00B83A02">
        <w:t xml:space="preserve"> lived until June 1999. He </w:t>
      </w:r>
      <w:r w:rsidR="00D17FF2">
        <w:t>was informed in 2003</w:t>
      </w:r>
      <w:r w:rsidRPr="00B83A02">
        <w:t xml:space="preserve"> that </w:t>
      </w:r>
      <w:r w:rsidR="005538AF">
        <w:t xml:space="preserve">the </w:t>
      </w:r>
      <w:r w:rsidR="00D17FF2">
        <w:t>property was destroyed</w:t>
      </w:r>
      <w:r w:rsidRPr="00B83A02">
        <w:t xml:space="preserve"> during the second half of 1999.</w:t>
      </w:r>
    </w:p>
    <w:p w:rsidR="00DD5894" w:rsidRPr="00B83A02" w:rsidRDefault="00DD5894" w:rsidP="00DD5894">
      <w:pPr>
        <w:jc w:val="both"/>
      </w:pPr>
    </w:p>
    <w:p w:rsidR="00DD5894" w:rsidRPr="00B83A02" w:rsidRDefault="00D17FF2" w:rsidP="00DD5894">
      <w:pPr>
        <w:pStyle w:val="NormalWeb"/>
        <w:numPr>
          <w:ilvl w:val="0"/>
          <w:numId w:val="35"/>
        </w:numPr>
        <w:spacing w:before="0" w:beforeAutospacing="0" w:after="0" w:afterAutospacing="0"/>
        <w:jc w:val="both"/>
        <w:rPr>
          <w:lang w:val="en-GB"/>
        </w:rPr>
      </w:pPr>
      <w:r>
        <w:rPr>
          <w:lang w:val="en-GB"/>
        </w:rPr>
        <w:t>On</w:t>
      </w:r>
      <w:r w:rsidR="005538AF">
        <w:rPr>
          <w:lang w:val="en-GB"/>
        </w:rPr>
        <w:t xml:space="preserve"> </w:t>
      </w:r>
      <w:r>
        <w:rPr>
          <w:lang w:val="en-GB"/>
        </w:rPr>
        <w:t xml:space="preserve">29 June 2004, </w:t>
      </w:r>
      <w:r w:rsidR="00DD5894" w:rsidRPr="00B83A02">
        <w:rPr>
          <w:lang w:val="en-GB"/>
        </w:rPr>
        <w:t xml:space="preserve">the complainant lodged a compensation lawsuit before the </w:t>
      </w:r>
      <w:r w:rsidR="00E31476">
        <w:rPr>
          <w:lang w:val="en-GB"/>
        </w:rPr>
        <w:t>Municipal</w:t>
      </w:r>
      <w:r w:rsidR="00DD5894" w:rsidRPr="00A66215">
        <w:rPr>
          <w:lang w:val="en-GB"/>
        </w:rPr>
        <w:t xml:space="preserve"> Court</w:t>
      </w:r>
      <w:r w:rsidR="00DD5894" w:rsidRPr="00B83A02">
        <w:rPr>
          <w:lang w:val="en-GB"/>
        </w:rPr>
        <w:t xml:space="preserve"> </w:t>
      </w:r>
      <w:r w:rsidR="00973F1A">
        <w:rPr>
          <w:lang w:val="en-GB"/>
        </w:rPr>
        <w:t>of</w:t>
      </w:r>
      <w:r w:rsidR="00DD5894"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00DD5894" w:rsidRPr="00B83A02">
        <w:rPr>
          <w:lang w:val="en-GB"/>
        </w:rPr>
        <w:t>against the Municipality</w:t>
      </w:r>
      <w:r w:rsidR="00D951F2">
        <w:rPr>
          <w:lang w:val="en-GB"/>
        </w:rPr>
        <w:t xml:space="preserve"> of</w:t>
      </w:r>
      <w:r w:rsidR="00DD5894"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00DD5894" w:rsidRPr="00B83A02">
        <w:rPr>
          <w:lang w:val="en-GB"/>
        </w:rPr>
        <w:t xml:space="preserve">, seeking compensation for the destruction of his property. He claims </w:t>
      </w:r>
      <w:r>
        <w:rPr>
          <w:lang w:val="en-GB"/>
        </w:rPr>
        <w:t>324,958</w:t>
      </w:r>
      <w:r w:rsidR="00DD5894" w:rsidRPr="00B83A02">
        <w:rPr>
          <w:lang w:val="en-GB"/>
        </w:rPr>
        <w:t xml:space="preserve"> </w:t>
      </w:r>
      <w:proofErr w:type="spellStart"/>
      <w:r w:rsidR="00DD5894" w:rsidRPr="00B83A02">
        <w:rPr>
          <w:lang w:val="en-GB"/>
        </w:rPr>
        <w:t>euros</w:t>
      </w:r>
      <w:proofErr w:type="spellEnd"/>
      <w:r w:rsidR="00DD5894" w:rsidRPr="00B83A02">
        <w:rPr>
          <w:lang w:val="en-GB"/>
        </w:rPr>
        <w:t xml:space="preserve"> in compensation for this damage. </w:t>
      </w:r>
    </w:p>
    <w:p w:rsidR="00DD5894" w:rsidRPr="00B83A02" w:rsidRDefault="00DD5894" w:rsidP="00DD5894">
      <w:pPr>
        <w:jc w:val="both"/>
      </w:pPr>
    </w:p>
    <w:p w:rsidR="00DD5894" w:rsidRDefault="00DD5894" w:rsidP="00DD5894">
      <w:pPr>
        <w:numPr>
          <w:ilvl w:val="0"/>
          <w:numId w:val="35"/>
        </w:numPr>
        <w:jc w:val="both"/>
      </w:pPr>
      <w:r w:rsidRPr="00B83A02">
        <w:t xml:space="preserve">By the end of 2008, the </w:t>
      </w:r>
      <w:r w:rsidR="00E31476">
        <w:t>Municipal</w:t>
      </w:r>
      <w:r w:rsidR="00A66215" w:rsidRPr="00A66215">
        <w:t xml:space="preserve"> </w:t>
      </w:r>
      <w:r w:rsidRPr="00A66215">
        <w:t>Court</w:t>
      </w:r>
      <w:r w:rsidRPr="00B83A02">
        <w:t xml:space="preserve"> had not contac</w:t>
      </w:r>
      <w:r w:rsidR="007261C7">
        <w:t>ted the complainant</w:t>
      </w:r>
      <w:r w:rsidRPr="00B83A02">
        <w:t xml:space="preserve"> and no hearing had been scheduled.  </w:t>
      </w:r>
    </w:p>
    <w:p w:rsidR="003825E0" w:rsidRPr="00BD73A4" w:rsidRDefault="003825E0" w:rsidP="003825E0">
      <w:pPr>
        <w:rPr>
          <w:b/>
        </w:rPr>
      </w:pPr>
    </w:p>
    <w:p w:rsidR="001F460D" w:rsidRPr="00DB5615" w:rsidRDefault="00E649A7" w:rsidP="001F460D">
      <w:pPr>
        <w:rPr>
          <w:b/>
          <w:bCs/>
        </w:rPr>
      </w:pPr>
      <w:r>
        <w:rPr>
          <w:b/>
          <w:bCs/>
        </w:rPr>
        <w:t>Case n</w:t>
      </w:r>
      <w:r w:rsidR="001F460D" w:rsidRPr="00DB5615">
        <w:rPr>
          <w:b/>
          <w:bCs/>
        </w:rPr>
        <w:t xml:space="preserve">o. </w:t>
      </w:r>
      <w:r w:rsidR="00D17FF2">
        <w:rPr>
          <w:b/>
          <w:bCs/>
        </w:rPr>
        <w:t>204</w:t>
      </w:r>
      <w:r w:rsidR="001E5EC4" w:rsidRPr="00B83A02">
        <w:rPr>
          <w:b/>
          <w:bCs/>
        </w:rPr>
        <w:t>/09</w:t>
      </w:r>
      <w:r w:rsidR="00973F1A">
        <w:rPr>
          <w:b/>
          <w:bCs/>
        </w:rPr>
        <w:t>,</w:t>
      </w:r>
      <w:r w:rsidR="001E5EC4" w:rsidRPr="00B83A02">
        <w:rPr>
          <w:b/>
          <w:bCs/>
        </w:rPr>
        <w:t xml:space="preserve"> </w:t>
      </w:r>
      <w:r w:rsidR="00D17FF2">
        <w:rPr>
          <w:b/>
          <w:bCs/>
        </w:rPr>
        <w:t>Milan PETROV</w:t>
      </w:r>
      <w:r w:rsidR="00D17FF2">
        <w:rPr>
          <w:b/>
        </w:rPr>
        <w:t>IĆ</w:t>
      </w:r>
    </w:p>
    <w:p w:rsidR="001F460D" w:rsidRPr="00BD73A4" w:rsidRDefault="001F460D" w:rsidP="001F460D">
      <w:pPr>
        <w:rPr>
          <w:b/>
        </w:rPr>
      </w:pPr>
    </w:p>
    <w:p w:rsidR="001F460D" w:rsidRPr="00BD73A4" w:rsidRDefault="001F460D" w:rsidP="001F460D">
      <w:pPr>
        <w:numPr>
          <w:ilvl w:val="0"/>
          <w:numId w:val="35"/>
        </w:numPr>
        <w:jc w:val="both"/>
      </w:pPr>
      <w:r w:rsidRPr="00BD73A4">
        <w:t xml:space="preserve">The complainant is a resident of Kosovo currently living </w:t>
      </w:r>
      <w:r w:rsidR="00D17FF2">
        <w:t>in Kosovo</w:t>
      </w:r>
      <w:r w:rsidRPr="00BD73A4">
        <w:t xml:space="preserve">. </w:t>
      </w:r>
    </w:p>
    <w:p w:rsidR="001F460D" w:rsidRPr="00BD73A4" w:rsidRDefault="001F460D" w:rsidP="001F460D">
      <w:pPr>
        <w:jc w:val="both"/>
      </w:pPr>
    </w:p>
    <w:p w:rsidR="001F460D" w:rsidRPr="00BD73A4" w:rsidRDefault="001F460D" w:rsidP="001F460D">
      <w:pPr>
        <w:numPr>
          <w:ilvl w:val="0"/>
          <w:numId w:val="35"/>
        </w:numPr>
        <w:jc w:val="both"/>
      </w:pPr>
      <w:r w:rsidRPr="00BD73A4">
        <w:t xml:space="preserve">The complainant is the owner of </w:t>
      </w:r>
      <w:r w:rsidR="00A21856">
        <w:t xml:space="preserve">a </w:t>
      </w:r>
      <w:r w:rsidRPr="00BD73A4">
        <w:t>residential house</w:t>
      </w:r>
      <w:r>
        <w:t xml:space="preserve"> and</w:t>
      </w:r>
      <w:r w:rsidR="00AC0992">
        <w:t xml:space="preserve"> an apartment</w:t>
      </w:r>
      <w:r>
        <w:t xml:space="preserve"> </w:t>
      </w:r>
      <w:r w:rsidRPr="00BD73A4">
        <w:t xml:space="preserve">located in the Municipality of </w:t>
      </w:r>
      <w:proofErr w:type="spellStart"/>
      <w:r w:rsidR="00AC0992">
        <w:t>Prizren</w:t>
      </w:r>
      <w:proofErr w:type="spellEnd"/>
      <w:r w:rsidR="00AC0992">
        <w:t>/</w:t>
      </w:r>
      <w:proofErr w:type="spellStart"/>
      <w:r w:rsidR="00AC0992">
        <w:t>Prizren</w:t>
      </w:r>
      <w:proofErr w:type="spellEnd"/>
      <w:r>
        <w:t>,</w:t>
      </w:r>
      <w:r w:rsidRPr="00BD73A4">
        <w:t xml:space="preserve"> where he lived until </w:t>
      </w:r>
      <w:r>
        <w:t>June 1</w:t>
      </w:r>
      <w:r w:rsidRPr="00BD73A4">
        <w:t xml:space="preserve">999. </w:t>
      </w:r>
      <w:r>
        <w:t>He</w:t>
      </w:r>
      <w:r w:rsidRPr="00BD73A4">
        <w:t xml:space="preserve"> </w:t>
      </w:r>
      <w:r w:rsidR="00C63D14">
        <w:t xml:space="preserve">found out </w:t>
      </w:r>
      <w:r w:rsidRPr="00BD73A4">
        <w:t>that h</w:t>
      </w:r>
      <w:r>
        <w:t>is</w:t>
      </w:r>
      <w:r w:rsidRPr="00BD73A4">
        <w:t xml:space="preserve"> property ha</w:t>
      </w:r>
      <w:r>
        <w:t>d</w:t>
      </w:r>
      <w:r w:rsidRPr="00BD73A4">
        <w:t xml:space="preserve"> been </w:t>
      </w:r>
      <w:r w:rsidR="008F1AAB" w:rsidRPr="00BD73A4">
        <w:t>de</w:t>
      </w:r>
      <w:r w:rsidR="008F1AAB">
        <w:t>stroyed</w:t>
      </w:r>
      <w:r w:rsidRPr="00BD73A4">
        <w:t xml:space="preserve"> during the second half of 1999.</w:t>
      </w:r>
    </w:p>
    <w:p w:rsidR="001F460D" w:rsidRPr="00BD73A4" w:rsidRDefault="001F460D" w:rsidP="001F460D">
      <w:pPr>
        <w:jc w:val="both"/>
      </w:pPr>
    </w:p>
    <w:p w:rsidR="001F460D" w:rsidRPr="00BD73A4" w:rsidRDefault="001F460D" w:rsidP="001F460D">
      <w:pPr>
        <w:pStyle w:val="NormalWeb"/>
        <w:numPr>
          <w:ilvl w:val="0"/>
          <w:numId w:val="35"/>
        </w:numPr>
        <w:spacing w:before="0" w:beforeAutospacing="0" w:after="0" w:afterAutospacing="0"/>
        <w:jc w:val="both"/>
        <w:rPr>
          <w:lang w:val="en-GB"/>
        </w:rPr>
      </w:pPr>
      <w:r w:rsidRPr="008C4CB8">
        <w:rPr>
          <w:lang w:val="en-GB"/>
        </w:rPr>
        <w:t xml:space="preserve">On </w:t>
      </w:r>
      <w:r w:rsidR="00AC0992">
        <w:rPr>
          <w:lang w:val="en-GB"/>
        </w:rPr>
        <w:t>9</w:t>
      </w:r>
      <w:r w:rsidR="00C63D14">
        <w:rPr>
          <w:lang w:val="en-GB"/>
        </w:rPr>
        <w:t xml:space="preserve"> June</w:t>
      </w:r>
      <w:r w:rsidRPr="00BD73A4">
        <w:rPr>
          <w:lang w:val="en-GB"/>
        </w:rPr>
        <w:t xml:space="preserve"> 2004 the complainant lodged a compensation lawsuit before the </w:t>
      </w:r>
      <w:r w:rsidR="00811EFA">
        <w:rPr>
          <w:lang w:val="en-GB"/>
        </w:rPr>
        <w:t>Municipal</w:t>
      </w:r>
      <w:r>
        <w:rPr>
          <w:lang w:val="en-GB"/>
        </w:rPr>
        <w:t xml:space="preserve"> Court </w:t>
      </w:r>
      <w:r w:rsidR="00973F1A">
        <w:rPr>
          <w:lang w:val="en-GB"/>
        </w:rPr>
        <w:t>of</w:t>
      </w:r>
      <w:r>
        <w:rPr>
          <w:lang w:val="en-GB"/>
        </w:rPr>
        <w:t xml:space="preserve"> </w:t>
      </w:r>
      <w:proofErr w:type="spellStart"/>
      <w:r w:rsidR="00AC0992">
        <w:t>Prizren</w:t>
      </w:r>
      <w:proofErr w:type="spellEnd"/>
      <w:r w:rsidR="00AC0992">
        <w:t>/</w:t>
      </w:r>
      <w:proofErr w:type="spellStart"/>
      <w:r w:rsidR="00AC0992">
        <w:t>Prizren</w:t>
      </w:r>
      <w:proofErr w:type="spellEnd"/>
      <w:r w:rsidR="00AC0992" w:rsidRPr="00BD73A4">
        <w:rPr>
          <w:lang w:val="en-GB"/>
        </w:rPr>
        <w:t xml:space="preserve"> </w:t>
      </w:r>
      <w:r w:rsidRPr="00BD73A4">
        <w:rPr>
          <w:lang w:val="en-GB"/>
        </w:rPr>
        <w:t xml:space="preserve">against the Municipality of </w:t>
      </w:r>
      <w:proofErr w:type="spellStart"/>
      <w:r w:rsidR="00AC0992">
        <w:t>Prizren</w:t>
      </w:r>
      <w:proofErr w:type="spellEnd"/>
      <w:r w:rsidR="00AC0992">
        <w:t>/</w:t>
      </w:r>
      <w:proofErr w:type="spellStart"/>
      <w:r w:rsidR="00AC0992">
        <w:t>Prizren</w:t>
      </w:r>
      <w:proofErr w:type="spellEnd"/>
      <w:r w:rsidR="00AC0992">
        <w:t xml:space="preserve"> </w:t>
      </w:r>
      <w:r w:rsidR="00C63D14">
        <w:t xml:space="preserve">and </w:t>
      </w:r>
      <w:r>
        <w:rPr>
          <w:lang w:val="en-GB"/>
        </w:rPr>
        <w:t>the</w:t>
      </w:r>
      <w:r w:rsidRPr="00BD73A4">
        <w:rPr>
          <w:lang w:val="en-GB"/>
        </w:rPr>
        <w:t xml:space="preserve"> PISG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AC0992">
        <w:rPr>
          <w:lang w:val="en-GB"/>
        </w:rPr>
        <w:t>69,120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1F460D" w:rsidRPr="00BD73A4" w:rsidRDefault="001F460D" w:rsidP="001F460D">
      <w:pPr>
        <w:jc w:val="both"/>
      </w:pPr>
    </w:p>
    <w:p w:rsidR="001F460D" w:rsidRDefault="001F460D" w:rsidP="001F460D">
      <w:pPr>
        <w:numPr>
          <w:ilvl w:val="0"/>
          <w:numId w:val="35"/>
        </w:numPr>
        <w:jc w:val="both"/>
      </w:pPr>
      <w:r w:rsidRPr="00BD73A4">
        <w:t>By the end of 2008, the Municipal Court ha</w:t>
      </w:r>
      <w:r w:rsidR="007261C7">
        <w:t>d not contacted the complainant</w:t>
      </w:r>
      <w:r w:rsidRPr="00BD73A4">
        <w:t xml:space="preserve"> and no hearing had been scheduled.  </w:t>
      </w:r>
    </w:p>
    <w:p w:rsidR="00A036F6" w:rsidRDefault="00A036F6" w:rsidP="00A036F6">
      <w:pPr>
        <w:ind w:left="360"/>
        <w:jc w:val="both"/>
      </w:pPr>
    </w:p>
    <w:p w:rsidR="00A036F6" w:rsidRDefault="00A036F6" w:rsidP="00A036F6">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A036F6" w:rsidRDefault="00A036F6" w:rsidP="00A036F6">
      <w:pPr>
        <w:jc w:val="both"/>
        <w:rPr>
          <w:b/>
        </w:rPr>
      </w:pPr>
    </w:p>
    <w:p w:rsidR="00A036F6" w:rsidRDefault="00A036F6" w:rsidP="00A036F6">
      <w:pPr>
        <w:numPr>
          <w:ilvl w:val="0"/>
          <w:numId w:val="35"/>
        </w:numPr>
        <w:jc w:val="both"/>
      </w:pPr>
      <w:r w:rsidRPr="00BD73A4">
        <w:t>The complainant is a</w:t>
      </w:r>
      <w:r w:rsidR="00D74841">
        <w:t xml:space="preserve"> former</w:t>
      </w:r>
      <w:r w:rsidRPr="00BD73A4">
        <w:t xml:space="preserve"> residen</w:t>
      </w:r>
      <w:r w:rsidR="00D74841">
        <w:t xml:space="preserve">t of Kosovo currently living </w:t>
      </w:r>
      <w:r w:rsidRPr="00BD73A4">
        <w:t xml:space="preserve">in Serbia. </w:t>
      </w:r>
    </w:p>
    <w:p w:rsidR="007D38F9" w:rsidRDefault="007D38F9" w:rsidP="007D38F9">
      <w:pPr>
        <w:ind w:left="360"/>
        <w:jc w:val="both"/>
      </w:pPr>
    </w:p>
    <w:p w:rsidR="009070B4" w:rsidRDefault="009070B4" w:rsidP="009070B4">
      <w:pPr>
        <w:numPr>
          <w:ilvl w:val="0"/>
          <w:numId w:val="35"/>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9070B4" w:rsidRPr="00B83A02" w:rsidRDefault="009070B4" w:rsidP="009070B4">
      <w:pPr>
        <w:ind w:left="360"/>
        <w:jc w:val="both"/>
      </w:pPr>
    </w:p>
    <w:p w:rsidR="009070B4" w:rsidRDefault="009070B4" w:rsidP="009070B4">
      <w:pPr>
        <w:pStyle w:val="NormalWeb"/>
        <w:numPr>
          <w:ilvl w:val="0"/>
          <w:numId w:val="35"/>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9070B4" w:rsidRPr="00B83A02" w:rsidRDefault="009070B4" w:rsidP="009070B4">
      <w:pPr>
        <w:pStyle w:val="NormalWeb"/>
        <w:spacing w:before="0" w:beforeAutospacing="0" w:after="0" w:afterAutospacing="0"/>
        <w:ind w:left="360"/>
        <w:jc w:val="both"/>
        <w:rPr>
          <w:lang w:val="en-GB"/>
        </w:rPr>
      </w:pPr>
    </w:p>
    <w:p w:rsidR="009070B4" w:rsidRDefault="009070B4" w:rsidP="009070B4">
      <w:pPr>
        <w:numPr>
          <w:ilvl w:val="0"/>
          <w:numId w:val="35"/>
        </w:numPr>
        <w:jc w:val="both"/>
      </w:pPr>
      <w:r w:rsidRPr="00B83A02">
        <w:t xml:space="preserve">By the end of 2008, the </w:t>
      </w:r>
      <w:r>
        <w:t>Municipal</w:t>
      </w:r>
      <w:r w:rsidRPr="00A66215">
        <w:t xml:space="preserve"> Court</w:t>
      </w:r>
      <w:r w:rsidRPr="00B83A02">
        <w:t xml:space="preserve"> had not contac</w:t>
      </w:r>
      <w:r w:rsidR="007261C7">
        <w:t>ted the complainant</w:t>
      </w:r>
      <w:r w:rsidRPr="00B83A02">
        <w:t xml:space="preserve"> and no hearing had been scheduled.  </w:t>
      </w:r>
    </w:p>
    <w:p w:rsidR="00A036F6" w:rsidRPr="00BD73A4" w:rsidRDefault="00A036F6" w:rsidP="009070B4">
      <w:pPr>
        <w:ind w:left="360"/>
        <w:jc w:val="both"/>
      </w:pPr>
    </w:p>
    <w:p w:rsidR="00A036F6" w:rsidRDefault="007D38F9" w:rsidP="00A036F6">
      <w:pPr>
        <w:jc w:val="both"/>
        <w:rPr>
          <w:b/>
        </w:rPr>
      </w:pPr>
      <w:r>
        <w:rPr>
          <w:b/>
        </w:rPr>
        <w:t xml:space="preserve">Case 347/09, </w:t>
      </w:r>
      <w:proofErr w:type="spellStart"/>
      <w:r>
        <w:rPr>
          <w:b/>
        </w:rPr>
        <w:t>Predrag</w:t>
      </w:r>
      <w:proofErr w:type="spellEnd"/>
      <w:r>
        <w:rPr>
          <w:b/>
        </w:rPr>
        <w:t xml:space="preserve"> MIRIĆ</w:t>
      </w:r>
    </w:p>
    <w:p w:rsidR="007D38F9" w:rsidRDefault="007D38F9" w:rsidP="00A036F6">
      <w:pPr>
        <w:jc w:val="both"/>
        <w:rPr>
          <w:b/>
        </w:rPr>
      </w:pPr>
    </w:p>
    <w:p w:rsidR="007D38F9" w:rsidRDefault="007D38F9" w:rsidP="007D38F9">
      <w:pPr>
        <w:numPr>
          <w:ilvl w:val="0"/>
          <w:numId w:val="35"/>
        </w:numPr>
        <w:jc w:val="both"/>
      </w:pPr>
      <w:r w:rsidRPr="00BD73A4">
        <w:t>The complainant is a</w:t>
      </w:r>
      <w:r w:rsidR="00D74841">
        <w:t xml:space="preserve"> former</w:t>
      </w:r>
      <w:r w:rsidRPr="00BD73A4">
        <w:t xml:space="preserve"> resident of Kosovo currently living in Serbia. </w:t>
      </w:r>
    </w:p>
    <w:p w:rsidR="007D38F9" w:rsidRDefault="007D38F9" w:rsidP="007D38F9">
      <w:pPr>
        <w:ind w:left="360"/>
        <w:jc w:val="both"/>
      </w:pPr>
    </w:p>
    <w:p w:rsidR="007D38F9" w:rsidRDefault="007D38F9" w:rsidP="007D38F9">
      <w:pPr>
        <w:numPr>
          <w:ilvl w:val="0"/>
          <w:numId w:val="35"/>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w:t>
      </w:r>
      <w:r w:rsidR="00350CCF">
        <w:t xml:space="preserve"> informed by his neighbours</w:t>
      </w:r>
      <w:r>
        <w:t xml:space="preserve"> </w:t>
      </w:r>
      <w:r w:rsidRPr="00B83A02">
        <w:t xml:space="preserve">that </w:t>
      </w:r>
      <w:r>
        <w:t>the property was usurped</w:t>
      </w:r>
      <w:r w:rsidRPr="00B83A02">
        <w:t xml:space="preserve"> during the second half of 1999.</w:t>
      </w:r>
    </w:p>
    <w:p w:rsidR="00D951F2" w:rsidRDefault="00D951F2" w:rsidP="00D951F2">
      <w:pPr>
        <w:ind w:left="360"/>
        <w:jc w:val="both"/>
      </w:pPr>
    </w:p>
    <w:p w:rsidR="00D951F2" w:rsidRDefault="007D38F9" w:rsidP="00D951F2">
      <w:pPr>
        <w:pStyle w:val="NormalWeb"/>
        <w:numPr>
          <w:ilvl w:val="0"/>
          <w:numId w:val="35"/>
        </w:numPr>
        <w:spacing w:before="0" w:beforeAutospacing="0" w:after="0" w:afterAutospacing="0"/>
        <w:jc w:val="both"/>
        <w:rPr>
          <w:lang w:val="en-GB"/>
        </w:rPr>
      </w:pPr>
      <w:r>
        <w:t xml:space="preserve">On 2 August 2004, </w:t>
      </w:r>
      <w:r w:rsidR="00D951F2" w:rsidRPr="00B83A02">
        <w:rPr>
          <w:lang w:val="en-GB"/>
        </w:rPr>
        <w:t xml:space="preserve">the complainant lodged a compensation lawsuit before the </w:t>
      </w:r>
      <w:r w:rsidR="00D951F2">
        <w:rPr>
          <w:lang w:val="en-GB"/>
        </w:rPr>
        <w:t>Municipal</w:t>
      </w:r>
      <w:r w:rsidR="00D951F2" w:rsidRPr="00A66215">
        <w:rPr>
          <w:lang w:val="en-GB"/>
        </w:rPr>
        <w:t xml:space="preserve"> Court</w:t>
      </w:r>
      <w:r w:rsidR="00D951F2" w:rsidRPr="00B83A02">
        <w:rPr>
          <w:lang w:val="en-GB"/>
        </w:rPr>
        <w:t xml:space="preserve"> </w:t>
      </w:r>
      <w:r w:rsidR="00D951F2">
        <w:rPr>
          <w:lang w:val="en-GB"/>
        </w:rPr>
        <w:t>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rsidRPr="00B83A02">
        <w:rPr>
          <w:lang w:val="en-GB"/>
        </w:rPr>
        <w:t xml:space="preserve"> against the Municipality</w:t>
      </w:r>
      <w:r w:rsidR="00D951F2">
        <w:rPr>
          <w:lang w:val="en-GB"/>
        </w:rPr>
        <w:t xml:space="preserve"> 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t xml:space="preserve">, </w:t>
      </w:r>
      <w:r w:rsidR="00D951F2">
        <w:rPr>
          <w:lang w:val="en-GB"/>
        </w:rPr>
        <w:t>the</w:t>
      </w:r>
      <w:r w:rsidR="00D951F2" w:rsidRPr="00BD73A4">
        <w:rPr>
          <w:lang w:val="en-GB"/>
        </w:rPr>
        <w:t xml:space="preserve"> PISG</w:t>
      </w:r>
      <w:r w:rsidR="00D951F2">
        <w:rPr>
          <w:lang w:val="en-GB"/>
        </w:rPr>
        <w:t>,</w:t>
      </w:r>
      <w:r w:rsidR="00D951F2" w:rsidRPr="00BD73A4">
        <w:rPr>
          <w:lang w:val="en-GB"/>
        </w:rPr>
        <w:t xml:space="preserve"> UNMIK and KFOR</w:t>
      </w:r>
      <w:r w:rsidR="00D951F2" w:rsidRPr="00B83A02">
        <w:rPr>
          <w:lang w:val="en-GB"/>
        </w:rPr>
        <w:t xml:space="preserve">, seeking </w:t>
      </w:r>
      <w:r w:rsidR="00D951F2">
        <w:rPr>
          <w:lang w:val="en-GB"/>
        </w:rPr>
        <w:t>compensation for the usurpation</w:t>
      </w:r>
      <w:r w:rsidR="00D951F2" w:rsidRPr="00B83A02">
        <w:rPr>
          <w:lang w:val="en-GB"/>
        </w:rPr>
        <w:t xml:space="preserve"> of his property</w:t>
      </w:r>
      <w:r w:rsidR="00D951F2">
        <w:rPr>
          <w:lang w:val="en-GB"/>
        </w:rPr>
        <w:t xml:space="preserve"> and physical damage he suffered allegedly from KLA members</w:t>
      </w:r>
      <w:r w:rsidR="00D951F2" w:rsidRPr="00B83A02">
        <w:rPr>
          <w:lang w:val="en-GB"/>
        </w:rPr>
        <w:t xml:space="preserve">. He claims </w:t>
      </w:r>
      <w:r w:rsidR="00D951F2">
        <w:rPr>
          <w:lang w:val="en-GB"/>
        </w:rPr>
        <w:t>1,500,000</w:t>
      </w:r>
      <w:r w:rsidR="00D951F2" w:rsidRPr="00B83A02">
        <w:rPr>
          <w:lang w:val="en-GB"/>
        </w:rPr>
        <w:t xml:space="preserve"> </w:t>
      </w:r>
      <w:proofErr w:type="spellStart"/>
      <w:r w:rsidR="00D951F2" w:rsidRPr="00B83A02">
        <w:rPr>
          <w:lang w:val="en-GB"/>
        </w:rPr>
        <w:t>euros</w:t>
      </w:r>
      <w:proofErr w:type="spellEnd"/>
      <w:r w:rsidR="00D951F2" w:rsidRPr="00B83A02">
        <w:rPr>
          <w:lang w:val="en-GB"/>
        </w:rPr>
        <w:t xml:space="preserve"> in compensation for this damage. </w:t>
      </w:r>
    </w:p>
    <w:p w:rsidR="00D951F2" w:rsidRPr="00B83A02" w:rsidRDefault="00D951F2" w:rsidP="00D951F2">
      <w:pPr>
        <w:pStyle w:val="NormalWeb"/>
        <w:spacing w:before="0" w:beforeAutospacing="0" w:after="0" w:afterAutospacing="0"/>
        <w:ind w:left="360"/>
        <w:jc w:val="both"/>
        <w:rPr>
          <w:lang w:val="en-GB"/>
        </w:rPr>
      </w:pPr>
    </w:p>
    <w:p w:rsidR="007D38F9" w:rsidRDefault="00D951F2" w:rsidP="00D951F2">
      <w:pPr>
        <w:numPr>
          <w:ilvl w:val="0"/>
          <w:numId w:val="35"/>
        </w:numPr>
        <w:jc w:val="both"/>
      </w:pPr>
      <w:r w:rsidRPr="00BD73A4">
        <w:t xml:space="preserve">By the end of 2008, the </w:t>
      </w:r>
      <w:r>
        <w:t xml:space="preserve">Municipal </w:t>
      </w:r>
      <w:r w:rsidRPr="00A66215">
        <w:t>Court</w:t>
      </w:r>
      <w:r>
        <w:t>s</w:t>
      </w:r>
      <w:r w:rsidRPr="00BD73A4">
        <w:t xml:space="preserve"> ha</w:t>
      </w:r>
      <w:r w:rsidR="007261C7">
        <w:t>d not contacted the complainant</w:t>
      </w:r>
      <w:r w:rsidRPr="00BD73A4">
        <w:t xml:space="preserve"> and no hearing</w:t>
      </w:r>
      <w:r>
        <w:t>s</w:t>
      </w:r>
      <w:r w:rsidRPr="00BD73A4">
        <w:t xml:space="preserve"> had been scheduled.  </w:t>
      </w:r>
    </w:p>
    <w:p w:rsidR="0041704C" w:rsidRDefault="0041704C" w:rsidP="00D951F2"/>
    <w:p w:rsidR="004511C7" w:rsidRDefault="004511C7" w:rsidP="00D951F2"/>
    <w:p w:rsidR="004511C7" w:rsidRDefault="004511C7" w:rsidP="00D951F2"/>
    <w:p w:rsidR="0041704C" w:rsidRPr="00DB5615" w:rsidRDefault="00E649A7" w:rsidP="0041704C">
      <w:pPr>
        <w:rPr>
          <w:b/>
          <w:bCs/>
        </w:rPr>
      </w:pPr>
      <w:r>
        <w:rPr>
          <w:b/>
          <w:bCs/>
        </w:rPr>
        <w:t>Case n</w:t>
      </w:r>
      <w:r w:rsidR="0041704C" w:rsidRPr="00DB5615">
        <w:rPr>
          <w:b/>
          <w:bCs/>
        </w:rPr>
        <w:t xml:space="preserve">o. </w:t>
      </w:r>
      <w:r w:rsidR="007D4569">
        <w:rPr>
          <w:b/>
          <w:bCs/>
        </w:rPr>
        <w:t xml:space="preserve">348/09, </w:t>
      </w:r>
      <w:proofErr w:type="spellStart"/>
      <w:r w:rsidR="007D4569">
        <w:rPr>
          <w:b/>
          <w:bCs/>
        </w:rPr>
        <w:t>Zoran</w:t>
      </w:r>
      <w:proofErr w:type="spellEnd"/>
      <w:r w:rsidR="007D4569">
        <w:rPr>
          <w:b/>
          <w:bCs/>
        </w:rPr>
        <w:t xml:space="preserve"> LJUŠIĆ</w:t>
      </w:r>
    </w:p>
    <w:p w:rsidR="0041704C" w:rsidRPr="00BD73A4" w:rsidRDefault="0041704C" w:rsidP="0041704C">
      <w:pPr>
        <w:rPr>
          <w:b/>
        </w:rPr>
      </w:pPr>
    </w:p>
    <w:p w:rsidR="0041704C" w:rsidRPr="00BD73A4" w:rsidRDefault="0041704C" w:rsidP="0041704C">
      <w:pPr>
        <w:numPr>
          <w:ilvl w:val="0"/>
          <w:numId w:val="35"/>
        </w:numPr>
        <w:jc w:val="both"/>
      </w:pPr>
      <w:r w:rsidRPr="00BD73A4">
        <w:t>The complainant is a</w:t>
      </w:r>
      <w:r w:rsidR="00D74841">
        <w:t xml:space="preserve"> former</w:t>
      </w:r>
      <w:r w:rsidRPr="00BD73A4">
        <w:t xml:space="preserve"> resident of Kosovo currently living in Serbia. </w:t>
      </w:r>
    </w:p>
    <w:p w:rsidR="0041704C" w:rsidRPr="00BD73A4" w:rsidRDefault="0041704C" w:rsidP="0041704C">
      <w:pPr>
        <w:jc w:val="both"/>
      </w:pPr>
    </w:p>
    <w:p w:rsidR="0041704C" w:rsidRPr="00BD73A4" w:rsidRDefault="00C83AFE" w:rsidP="0041704C">
      <w:pPr>
        <w:numPr>
          <w:ilvl w:val="0"/>
          <w:numId w:val="35"/>
        </w:numPr>
        <w:jc w:val="both"/>
      </w:pPr>
      <w:r>
        <w:t>He</w:t>
      </w:r>
      <w:r w:rsidR="0041704C" w:rsidRPr="00BD73A4">
        <w:t xml:space="preserve"> is the owner of </w:t>
      </w:r>
      <w:r w:rsidR="00093950">
        <w:t>a</w:t>
      </w:r>
      <w:r w:rsidR="00A21856">
        <w:t xml:space="preserve"> </w:t>
      </w:r>
      <w:r w:rsidR="0041704C" w:rsidRPr="00BD73A4">
        <w:t>residential house</w:t>
      </w:r>
      <w:r w:rsidR="0041704C">
        <w:t xml:space="preserve"> and land</w:t>
      </w:r>
      <w:r w:rsidR="0041704C" w:rsidRPr="00BD73A4">
        <w:t xml:space="preserve"> located in the Municipality of </w:t>
      </w:r>
      <w:proofErr w:type="spellStart"/>
      <w:r w:rsidR="007D4569">
        <w:t>Istog</w:t>
      </w:r>
      <w:proofErr w:type="spellEnd"/>
      <w:r w:rsidR="007D4569">
        <w:t>/</w:t>
      </w:r>
      <w:proofErr w:type="spellStart"/>
      <w:r w:rsidR="007D4569">
        <w:t>Istok</w:t>
      </w:r>
      <w:proofErr w:type="spellEnd"/>
      <w:r w:rsidR="00542418">
        <w:t xml:space="preserve"> where he lived until 1999</w:t>
      </w:r>
      <w:r w:rsidR="00093950">
        <w:t xml:space="preserve">. </w:t>
      </w:r>
      <w:r w:rsidR="0041704C">
        <w:t>He</w:t>
      </w:r>
      <w:r w:rsidR="0041704C" w:rsidRPr="00BD73A4">
        <w:t xml:space="preserve"> </w:t>
      </w:r>
      <w:r w:rsidR="00EE4AD6">
        <w:t>found out that</w:t>
      </w:r>
      <w:r w:rsidR="0041704C" w:rsidRPr="00BD73A4">
        <w:t xml:space="preserve"> h</w:t>
      </w:r>
      <w:r w:rsidR="0041704C">
        <w:t>is</w:t>
      </w:r>
      <w:r w:rsidR="0041704C" w:rsidRPr="00BD73A4">
        <w:t xml:space="preserve"> propert</w:t>
      </w:r>
      <w:r w:rsidR="00EE4AD6">
        <w:t>ies</w:t>
      </w:r>
      <w:r w:rsidR="0041704C" w:rsidRPr="00BD73A4">
        <w:t xml:space="preserve"> ha</w:t>
      </w:r>
      <w:r w:rsidR="0041704C">
        <w:t>d</w:t>
      </w:r>
      <w:r w:rsidR="0041704C" w:rsidRPr="00BD73A4">
        <w:t xml:space="preserve"> been </w:t>
      </w:r>
      <w:r w:rsidR="008F1AAB" w:rsidRPr="00BD73A4">
        <w:t>de</w:t>
      </w:r>
      <w:r w:rsidR="008F1AAB">
        <w:t>stroyed</w:t>
      </w:r>
      <w:r w:rsidR="0041704C" w:rsidRPr="00BD73A4">
        <w:t xml:space="preserve"> during the second half of 1999.</w:t>
      </w:r>
    </w:p>
    <w:p w:rsidR="0041704C" w:rsidRPr="00BD73A4" w:rsidRDefault="0041704C" w:rsidP="0041704C">
      <w:pPr>
        <w:jc w:val="both"/>
      </w:pPr>
    </w:p>
    <w:p w:rsidR="00973F1A" w:rsidRDefault="00973F1A" w:rsidP="00973F1A">
      <w:pPr>
        <w:pStyle w:val="NormalWeb"/>
        <w:numPr>
          <w:ilvl w:val="0"/>
          <w:numId w:val="35"/>
        </w:numPr>
        <w:spacing w:before="0" w:beforeAutospacing="0" w:after="0" w:afterAutospacing="0"/>
        <w:jc w:val="both"/>
        <w:rPr>
          <w:lang w:val="en-GB"/>
        </w:rPr>
      </w:pPr>
      <w:r>
        <w:rPr>
          <w:lang w:val="en-GB"/>
        </w:rPr>
        <w:t xml:space="preserve">On </w:t>
      </w:r>
      <w:r w:rsidR="00542418">
        <w:rPr>
          <w:lang w:val="en-GB"/>
        </w:rPr>
        <w:t>25 May 2004</w:t>
      </w:r>
      <w:r>
        <w:rPr>
          <w:lang w:val="en-GB"/>
        </w:rPr>
        <w:t>,</w:t>
      </w:r>
      <w:r w:rsidRPr="00BD73A4">
        <w:rPr>
          <w:lang w:val="en-GB"/>
        </w:rPr>
        <w:t xml:space="preserve"> the complainant lodged a compensation lawsuit before the </w:t>
      </w:r>
      <w:r>
        <w:rPr>
          <w:lang w:val="en-GB"/>
        </w:rPr>
        <w:t xml:space="preserve">Municipal Court of </w:t>
      </w:r>
      <w:proofErr w:type="spellStart"/>
      <w:r w:rsidR="00542418">
        <w:t>Istog</w:t>
      </w:r>
      <w:proofErr w:type="spellEnd"/>
      <w:r w:rsidR="00542418">
        <w:t>/</w:t>
      </w:r>
      <w:proofErr w:type="spellStart"/>
      <w:r w:rsidR="00542418">
        <w:t>Istok</w:t>
      </w:r>
      <w:proofErr w:type="spellEnd"/>
      <w:r w:rsidR="00542418" w:rsidRPr="00BD73A4">
        <w:rPr>
          <w:lang w:val="en-GB"/>
        </w:rPr>
        <w:t xml:space="preserve"> </w:t>
      </w:r>
      <w:r w:rsidRPr="00BD73A4">
        <w:rPr>
          <w:lang w:val="en-GB"/>
        </w:rPr>
        <w:t xml:space="preserve">against the Municipality of </w:t>
      </w:r>
      <w:proofErr w:type="spellStart"/>
      <w:r w:rsidR="00542418">
        <w:t>Istog</w:t>
      </w:r>
      <w:proofErr w:type="spellEnd"/>
      <w:r w:rsidR="00542418">
        <w:t>/</w:t>
      </w:r>
      <w:proofErr w:type="spellStart"/>
      <w:r w:rsidR="00542418">
        <w:t>Istok</w:t>
      </w:r>
      <w:proofErr w:type="spellEnd"/>
      <w:r w:rsidR="00542418">
        <w:rPr>
          <w:lang w:val="en-GB"/>
        </w:rPr>
        <w:t xml:space="preserve"> and </w:t>
      </w:r>
      <w:r>
        <w:rPr>
          <w:lang w:val="en-GB"/>
        </w:rPr>
        <w:t>the</w:t>
      </w:r>
      <w:r w:rsidRPr="00BD73A4">
        <w:rPr>
          <w:lang w:val="en-GB"/>
        </w:rPr>
        <w:t xml:space="preserve"> PISG</w:t>
      </w:r>
      <w:r w:rsidR="00542418">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542418">
        <w:rPr>
          <w:lang w:val="en-GB"/>
        </w:rPr>
        <w:t>20</w:t>
      </w:r>
      <w:r>
        <w:rPr>
          <w:lang w:val="en-GB"/>
        </w:rPr>
        <w:t>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973F1A" w:rsidRDefault="00973F1A" w:rsidP="00973F1A">
      <w:pPr>
        <w:pStyle w:val="ListParagraph"/>
      </w:pPr>
    </w:p>
    <w:p w:rsidR="0041704C" w:rsidRPr="00BD73A4" w:rsidRDefault="0041704C" w:rsidP="0041704C">
      <w:pPr>
        <w:numPr>
          <w:ilvl w:val="0"/>
          <w:numId w:val="35"/>
        </w:numPr>
        <w:jc w:val="both"/>
      </w:pPr>
      <w:r w:rsidRPr="00BD73A4">
        <w:t xml:space="preserve">By the end of 2008, the </w:t>
      </w:r>
      <w:r w:rsidR="00E31476">
        <w:t xml:space="preserve">Municipal </w:t>
      </w:r>
      <w:r w:rsidRPr="00A66215">
        <w:t>Court</w:t>
      </w:r>
      <w:r w:rsidR="00E31476">
        <w:t>s</w:t>
      </w:r>
      <w:r w:rsidRPr="00BD73A4">
        <w:t xml:space="preserve"> ha</w:t>
      </w:r>
      <w:r w:rsidR="007261C7">
        <w:t>d not contacted the complainant</w:t>
      </w:r>
      <w:r w:rsidRPr="00BD73A4">
        <w:t xml:space="preserve"> and no hearing</w:t>
      </w:r>
      <w:r w:rsidR="00E31476">
        <w:t>s</w:t>
      </w:r>
      <w:r w:rsidRPr="00BD73A4">
        <w:t xml:space="preserve"> had been scheduled.  </w:t>
      </w:r>
    </w:p>
    <w:p w:rsidR="009C3836" w:rsidRPr="00BD73A4" w:rsidRDefault="009C3836" w:rsidP="009C3836">
      <w:pPr>
        <w:rPr>
          <w:b/>
        </w:rPr>
      </w:pPr>
    </w:p>
    <w:p w:rsidR="009C3836" w:rsidRDefault="00E649A7" w:rsidP="009C3836">
      <w:pPr>
        <w:rPr>
          <w:b/>
          <w:bCs/>
        </w:rPr>
      </w:pPr>
      <w:r>
        <w:rPr>
          <w:b/>
          <w:bCs/>
        </w:rPr>
        <w:t>Case n</w:t>
      </w:r>
      <w:r w:rsidR="009C3836">
        <w:rPr>
          <w:b/>
          <w:bCs/>
        </w:rPr>
        <w:t xml:space="preserve">o. </w:t>
      </w:r>
      <w:r w:rsidR="007E3B1D">
        <w:rPr>
          <w:b/>
          <w:bCs/>
        </w:rPr>
        <w:t>66/10, Slobodan PILIŠER</w:t>
      </w:r>
    </w:p>
    <w:p w:rsidR="009C3836" w:rsidRPr="00BD73A4" w:rsidRDefault="009C3836" w:rsidP="009C3836">
      <w:pPr>
        <w:rPr>
          <w:b/>
        </w:rPr>
      </w:pPr>
    </w:p>
    <w:p w:rsidR="009C3836" w:rsidRPr="00FF6B95" w:rsidRDefault="00F1526A" w:rsidP="007E3B1D">
      <w:pPr>
        <w:numPr>
          <w:ilvl w:val="0"/>
          <w:numId w:val="35"/>
        </w:numPr>
        <w:jc w:val="both"/>
      </w:pPr>
      <w:r w:rsidRPr="00FF6B95">
        <w:t>The complainant was</w:t>
      </w:r>
      <w:r w:rsidR="007E3B1D" w:rsidRPr="00FF6B95">
        <w:t xml:space="preserve"> a</w:t>
      </w:r>
      <w:r w:rsidR="00D74841">
        <w:t xml:space="preserve"> former</w:t>
      </w:r>
      <w:r w:rsidR="007E3B1D" w:rsidRPr="00FF6B95">
        <w:t xml:space="preserve"> resident of Kosovo</w:t>
      </w:r>
      <w:r w:rsidRPr="00FF6B95">
        <w:t xml:space="preserve"> who lived</w:t>
      </w:r>
      <w:r w:rsidR="007E3B1D" w:rsidRPr="00FF6B95">
        <w:t xml:space="preserve"> in Serbia</w:t>
      </w:r>
      <w:r w:rsidRPr="00FF6B95">
        <w:t xml:space="preserve"> until his death in March 2012</w:t>
      </w:r>
      <w:r w:rsidR="007E3B1D" w:rsidRPr="00FF6B95">
        <w:t xml:space="preserve">. </w:t>
      </w:r>
      <w:r w:rsidRPr="00FF6B95">
        <w:t xml:space="preserve">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9C3836" w:rsidRPr="0026137F" w:rsidRDefault="009C3836" w:rsidP="009C3836">
      <w:pPr>
        <w:jc w:val="both"/>
      </w:pPr>
    </w:p>
    <w:p w:rsidR="009C3836" w:rsidRPr="0026137F" w:rsidRDefault="009C3836" w:rsidP="009C3836">
      <w:pPr>
        <w:numPr>
          <w:ilvl w:val="0"/>
          <w:numId w:val="35"/>
        </w:numPr>
        <w:jc w:val="both"/>
      </w:pPr>
      <w:r w:rsidRPr="0026137F">
        <w:t xml:space="preserve">The complainant </w:t>
      </w:r>
      <w:r w:rsidR="00F1526A">
        <w:t>owned</w:t>
      </w:r>
      <w:r w:rsidRPr="0026137F">
        <w:t xml:space="preserve"> </w:t>
      </w:r>
      <w:r w:rsidR="007E3B1D">
        <w:t>an apartment</w:t>
      </w:r>
      <w:r w:rsidRPr="0026137F">
        <w:t xml:space="preserve"> located in the Municipality of </w:t>
      </w:r>
      <w:proofErr w:type="spellStart"/>
      <w:r w:rsidR="007E3B1D">
        <w:t>Prishtinë</w:t>
      </w:r>
      <w:proofErr w:type="spellEnd"/>
      <w:r w:rsidR="007E3B1D">
        <w:t>/</w:t>
      </w:r>
      <w:proofErr w:type="spellStart"/>
      <w:r w:rsidR="007E3B1D">
        <w:t>Priština</w:t>
      </w:r>
      <w:proofErr w:type="spellEnd"/>
      <w:r w:rsidRPr="0026137F">
        <w:t>, where he lived</w:t>
      </w:r>
      <w:r w:rsidR="007E3B1D">
        <w:t xml:space="preserve"> with his family</w:t>
      </w:r>
      <w:r w:rsidRPr="0026137F">
        <w:t xml:space="preserve"> until June 1999. He was informed</w:t>
      </w:r>
      <w:r w:rsidR="007E3B1D">
        <w:t xml:space="preserve"> in 2000</w:t>
      </w:r>
      <w:r w:rsidRPr="0026137F">
        <w:t xml:space="preserve"> that</w:t>
      </w:r>
      <w:r w:rsidR="007E3B1D">
        <w:t xml:space="preserve"> all of the movable property in his apartment had been taken</w:t>
      </w:r>
      <w:r w:rsidRPr="0026137F">
        <w:t xml:space="preserve"> during the second half of 1999.</w:t>
      </w:r>
    </w:p>
    <w:p w:rsidR="009C3836" w:rsidRPr="0026137F" w:rsidRDefault="009C3836" w:rsidP="009C3836">
      <w:pPr>
        <w:jc w:val="both"/>
      </w:pPr>
    </w:p>
    <w:p w:rsidR="009C3836" w:rsidRPr="0026137F" w:rsidRDefault="007E3B1D" w:rsidP="009C3836">
      <w:pPr>
        <w:pStyle w:val="NormalWeb"/>
        <w:numPr>
          <w:ilvl w:val="0"/>
          <w:numId w:val="35"/>
        </w:numPr>
        <w:spacing w:before="0" w:beforeAutospacing="0" w:after="0" w:afterAutospacing="0"/>
        <w:jc w:val="both"/>
        <w:rPr>
          <w:lang w:val="en-GB"/>
        </w:rPr>
      </w:pPr>
      <w:r>
        <w:rPr>
          <w:lang w:val="en-GB"/>
        </w:rPr>
        <w:t xml:space="preserve">On 29 May 2004, </w:t>
      </w:r>
      <w:r w:rsidR="009C3836"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w:t>
      </w:r>
      <w:r w:rsidR="009C3836" w:rsidRPr="0026137F">
        <w:rPr>
          <w:lang w:val="en-GB"/>
        </w:rPr>
        <w:t xml:space="preserve">against the Municipality of </w:t>
      </w:r>
      <w:proofErr w:type="spellStart"/>
      <w:r>
        <w:t>Prishtinë</w:t>
      </w:r>
      <w:proofErr w:type="spellEnd"/>
      <w:r>
        <w:t>/</w:t>
      </w:r>
      <w:proofErr w:type="spellStart"/>
      <w:r>
        <w:t>Priština</w:t>
      </w:r>
      <w:proofErr w:type="spellEnd"/>
      <w:r>
        <w:rPr>
          <w:lang w:val="en-GB"/>
        </w:rPr>
        <w:t xml:space="preserve"> and</w:t>
      </w:r>
      <w:r w:rsidR="009C3836" w:rsidRPr="0026137F">
        <w:rPr>
          <w:lang w:val="en-GB"/>
        </w:rPr>
        <w:t xml:space="preserve"> the </w:t>
      </w:r>
      <w:r>
        <w:rPr>
          <w:lang w:val="en-GB"/>
        </w:rPr>
        <w:t xml:space="preserve">PISG </w:t>
      </w:r>
      <w:r w:rsidR="009C3836" w:rsidRPr="0026137F">
        <w:rPr>
          <w:lang w:val="en-GB"/>
        </w:rPr>
        <w:t xml:space="preserve">seeking compensation for the destruction of his property. He claims </w:t>
      </w:r>
      <w:r>
        <w:rPr>
          <w:lang w:val="en-GB"/>
        </w:rPr>
        <w:t>43,950</w:t>
      </w:r>
      <w:r w:rsidR="009C3836" w:rsidRPr="0026137F">
        <w:rPr>
          <w:lang w:val="en-GB"/>
        </w:rPr>
        <w:t xml:space="preserve"> </w:t>
      </w:r>
      <w:proofErr w:type="spellStart"/>
      <w:r w:rsidR="009C3836" w:rsidRPr="0026137F">
        <w:rPr>
          <w:lang w:val="en-GB"/>
        </w:rPr>
        <w:t>euros</w:t>
      </w:r>
      <w:proofErr w:type="spellEnd"/>
      <w:r w:rsidR="009C3836" w:rsidRPr="0026137F">
        <w:rPr>
          <w:lang w:val="en-GB"/>
        </w:rPr>
        <w:t xml:space="preserve"> in compensation for this damage. </w:t>
      </w:r>
    </w:p>
    <w:p w:rsidR="009C3836" w:rsidRPr="0026137F" w:rsidRDefault="009C3836" w:rsidP="009C3836">
      <w:pPr>
        <w:jc w:val="both"/>
      </w:pPr>
    </w:p>
    <w:p w:rsidR="009C3836" w:rsidRDefault="009C3836" w:rsidP="009C3836">
      <w:pPr>
        <w:numPr>
          <w:ilvl w:val="0"/>
          <w:numId w:val="35"/>
        </w:numPr>
        <w:jc w:val="both"/>
      </w:pPr>
      <w:r w:rsidRPr="0026137F">
        <w:t>By the end of 2008, the Municipal Court had</w:t>
      </w:r>
      <w:r w:rsidR="007261C7">
        <w:t xml:space="preserve"> not contacted the complainant </w:t>
      </w:r>
      <w:r w:rsidRPr="0026137F">
        <w:t xml:space="preserve">and no hearing had been scheduled.  </w:t>
      </w:r>
    </w:p>
    <w:p w:rsidR="009159B0" w:rsidRDefault="009159B0" w:rsidP="009159B0">
      <w:pPr>
        <w:ind w:left="360"/>
        <w:jc w:val="both"/>
      </w:pPr>
    </w:p>
    <w:p w:rsidR="009159B0" w:rsidRPr="0026137F" w:rsidRDefault="009159B0" w:rsidP="009159B0">
      <w:pPr>
        <w:ind w:left="360"/>
        <w:jc w:val="both"/>
      </w:pPr>
    </w:p>
    <w:p w:rsidR="009C3836" w:rsidRPr="00021EC6" w:rsidRDefault="009C3836" w:rsidP="009C3836">
      <w:pPr>
        <w:rPr>
          <w:b/>
        </w:rPr>
      </w:pPr>
    </w:p>
    <w:p w:rsidR="00490BE4" w:rsidRPr="00B91522" w:rsidRDefault="00490BE4" w:rsidP="00490BE4">
      <w:pPr>
        <w:pStyle w:val="ListParagraph"/>
      </w:pPr>
    </w:p>
    <w:sectPr w:rsidR="00490BE4" w:rsidRPr="00B91522" w:rsidSect="008B4A2D">
      <w:headerReference w:type="even" r:id="rId9"/>
      <w:headerReference w:type="default" r:id="rId10"/>
      <w:footerReference w:type="even" r:id="rId11"/>
      <w:footerReference w:type="default" r:id="rId12"/>
      <w:pgSz w:w="11906" w:h="16838"/>
      <w:pgMar w:top="900" w:right="1800" w:bottom="1080" w:left="15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D5" w:rsidRDefault="00B87AD5">
      <w:r>
        <w:separator/>
      </w:r>
    </w:p>
  </w:endnote>
  <w:endnote w:type="continuationSeparator" w:id="0">
    <w:p w:rsidR="00B87AD5" w:rsidRDefault="00B87AD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separate"/>
    </w:r>
    <w:r w:rsidR="000F74AB">
      <w:rPr>
        <w:rStyle w:val="PageNumber"/>
        <w:noProof/>
      </w:rPr>
      <w:t>9</w:t>
    </w:r>
    <w:r>
      <w:rPr>
        <w:rStyle w:val="PageNumber"/>
      </w:rPr>
      <w:fldChar w:fldCharType="end"/>
    </w:r>
  </w:p>
  <w:p w:rsidR="0014652A" w:rsidRDefault="00146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D5" w:rsidRDefault="00B87AD5">
      <w:r>
        <w:separator/>
      </w:r>
    </w:p>
  </w:footnote>
  <w:footnote w:type="continuationSeparator" w:id="0">
    <w:p w:rsidR="00B87AD5" w:rsidRDefault="00B87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7C211F">
    <w:pPr>
      <w:pStyle w:val="Header"/>
      <w:framePr w:wrap="around" w:vAnchor="text" w:hAnchor="margin" w:xAlign="right"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14652A"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9A04B7"/>
    <w:multiLevelType w:val="multilevel"/>
    <w:tmpl w:val="1070F8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26CE68A3"/>
    <w:multiLevelType w:val="hybridMultilevel"/>
    <w:tmpl w:val="2AC88E24"/>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8B2C75"/>
    <w:multiLevelType w:val="hybridMultilevel"/>
    <w:tmpl w:val="3FBA1EA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CC6C87"/>
    <w:multiLevelType w:val="hybridMultilevel"/>
    <w:tmpl w:val="6B5C13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A434E57"/>
    <w:multiLevelType w:val="hybridMultilevel"/>
    <w:tmpl w:val="21FC1750"/>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7">
    <w:nsid w:val="3DC850C0"/>
    <w:multiLevelType w:val="hybridMultilevel"/>
    <w:tmpl w:val="14C2D016"/>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3320D5"/>
    <w:multiLevelType w:val="hybridMultilevel"/>
    <w:tmpl w:val="14765D5A"/>
    <w:lvl w:ilvl="0" w:tplc="37E6CA5C">
      <w:start w:val="1"/>
      <w:numFmt w:val="upperRoman"/>
      <w:lvlText w:val="%1."/>
      <w:lvlJc w:val="left"/>
      <w:pPr>
        <w:ind w:left="1080" w:hanging="720"/>
      </w:pPr>
      <w:rPr>
        <w:rFonts w:hint="default"/>
      </w:rPr>
    </w:lvl>
    <w:lvl w:ilvl="1" w:tplc="ABE0450A">
      <w:start w:val="15"/>
      <w:numFmt w:val="decimal"/>
      <w:lvlText w:val="%2."/>
      <w:lvlJc w:val="left"/>
      <w:pPr>
        <w:tabs>
          <w:tab w:val="num" w:pos="1560"/>
        </w:tabs>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3023B6"/>
    <w:multiLevelType w:val="hybridMultilevel"/>
    <w:tmpl w:val="72547C76"/>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B132CE"/>
    <w:multiLevelType w:val="hybridMultilevel"/>
    <w:tmpl w:val="C890BEF8"/>
    <w:lvl w:ilvl="0" w:tplc="B6B0ED14">
      <w:start w:val="1"/>
      <w:numFmt w:val="decimal"/>
      <w:lvlText w:val="%1."/>
      <w:lvlJc w:val="left"/>
      <w:pPr>
        <w:tabs>
          <w:tab w:val="num" w:pos="450"/>
        </w:tabs>
        <w:ind w:left="450" w:hanging="360"/>
      </w:pPr>
      <w:rPr>
        <w:rFonts w:hint="default"/>
        <w:b w:val="0"/>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7">
    <w:nsid w:val="63F16675"/>
    <w:multiLevelType w:val="hybridMultilevel"/>
    <w:tmpl w:val="A5DC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5C5454"/>
    <w:multiLevelType w:val="hybridMultilevel"/>
    <w:tmpl w:val="16B2F756"/>
    <w:lvl w:ilvl="0" w:tplc="0813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9E19D7"/>
    <w:multiLevelType w:val="multilevel"/>
    <w:tmpl w:val="14C2D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8AE0817"/>
    <w:multiLevelType w:val="hybridMultilevel"/>
    <w:tmpl w:val="1070F87E"/>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7">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5"/>
  </w:num>
  <w:num w:numId="3">
    <w:abstractNumId w:val="28"/>
  </w:num>
  <w:num w:numId="4">
    <w:abstractNumId w:val="4"/>
  </w:num>
  <w:num w:numId="5">
    <w:abstractNumId w:val="19"/>
  </w:num>
  <w:num w:numId="6">
    <w:abstractNumId w:val="26"/>
  </w:num>
  <w:num w:numId="7">
    <w:abstractNumId w:val="5"/>
  </w:num>
  <w:num w:numId="8">
    <w:abstractNumId w:val="16"/>
  </w:num>
  <w:num w:numId="9">
    <w:abstractNumId w:val="36"/>
  </w:num>
  <w:num w:numId="10">
    <w:abstractNumId w:val="31"/>
  </w:num>
  <w:num w:numId="11">
    <w:abstractNumId w:val="11"/>
  </w:num>
  <w:num w:numId="12">
    <w:abstractNumId w:val="29"/>
  </w:num>
  <w:num w:numId="13">
    <w:abstractNumId w:val="22"/>
  </w:num>
  <w:num w:numId="14">
    <w:abstractNumId w:val="8"/>
  </w:num>
  <w:num w:numId="15">
    <w:abstractNumId w:val="15"/>
  </w:num>
  <w:num w:numId="16">
    <w:abstractNumId w:val="10"/>
  </w:num>
  <w:num w:numId="17">
    <w:abstractNumId w:val="18"/>
  </w:num>
  <w:num w:numId="18">
    <w:abstractNumId w:val="32"/>
  </w:num>
  <w:num w:numId="19">
    <w:abstractNumId w:val="2"/>
  </w:num>
  <w:num w:numId="20">
    <w:abstractNumId w:val="3"/>
  </w:num>
  <w:num w:numId="21">
    <w:abstractNumId w:val="14"/>
  </w:num>
  <w:num w:numId="22">
    <w:abstractNumId w:val="37"/>
  </w:num>
  <w:num w:numId="23">
    <w:abstractNumId w:val="20"/>
  </w:num>
  <w:num w:numId="24">
    <w:abstractNumId w:val="13"/>
  </w:num>
  <w:num w:numId="25">
    <w:abstractNumId w:val="9"/>
  </w:num>
  <w:num w:numId="26">
    <w:abstractNumId w:val="7"/>
  </w:num>
  <w:num w:numId="27">
    <w:abstractNumId w:val="25"/>
  </w:num>
  <w:num w:numId="28">
    <w:abstractNumId w:val="34"/>
  </w:num>
  <w:num w:numId="29">
    <w:abstractNumId w:val="1"/>
  </w:num>
  <w:num w:numId="30">
    <w:abstractNumId w:val="17"/>
  </w:num>
  <w:num w:numId="31">
    <w:abstractNumId w:val="33"/>
  </w:num>
  <w:num w:numId="32">
    <w:abstractNumId w:val="23"/>
  </w:num>
  <w:num w:numId="33">
    <w:abstractNumId w:val="21"/>
  </w:num>
  <w:num w:numId="34">
    <w:abstractNumId w:val="27"/>
  </w:num>
  <w:num w:numId="35">
    <w:abstractNumId w:val="0"/>
  </w:num>
  <w:num w:numId="36">
    <w:abstractNumId w:val="24"/>
  </w:num>
  <w:num w:numId="37">
    <w:abstractNumId w:val="3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10B5"/>
    <w:rsid w:val="00007556"/>
    <w:rsid w:val="00010996"/>
    <w:rsid w:val="00012A1F"/>
    <w:rsid w:val="00013F39"/>
    <w:rsid w:val="00014185"/>
    <w:rsid w:val="00015069"/>
    <w:rsid w:val="00016E90"/>
    <w:rsid w:val="00017ACA"/>
    <w:rsid w:val="0002143B"/>
    <w:rsid w:val="00021EC6"/>
    <w:rsid w:val="00022206"/>
    <w:rsid w:val="0002356D"/>
    <w:rsid w:val="000264EC"/>
    <w:rsid w:val="000279E2"/>
    <w:rsid w:val="0003328F"/>
    <w:rsid w:val="000337FD"/>
    <w:rsid w:val="0003571F"/>
    <w:rsid w:val="00035ADF"/>
    <w:rsid w:val="00037CF8"/>
    <w:rsid w:val="00043F0F"/>
    <w:rsid w:val="000444F3"/>
    <w:rsid w:val="000447D3"/>
    <w:rsid w:val="00047397"/>
    <w:rsid w:val="000511D5"/>
    <w:rsid w:val="0005467B"/>
    <w:rsid w:val="00054722"/>
    <w:rsid w:val="000568B6"/>
    <w:rsid w:val="00062247"/>
    <w:rsid w:val="00062963"/>
    <w:rsid w:val="00062B68"/>
    <w:rsid w:val="000706CB"/>
    <w:rsid w:val="000715B6"/>
    <w:rsid w:val="00073439"/>
    <w:rsid w:val="00073E04"/>
    <w:rsid w:val="00082DA7"/>
    <w:rsid w:val="00084796"/>
    <w:rsid w:val="000847EE"/>
    <w:rsid w:val="0008484F"/>
    <w:rsid w:val="00084F96"/>
    <w:rsid w:val="0008597B"/>
    <w:rsid w:val="00085E7F"/>
    <w:rsid w:val="00087D7D"/>
    <w:rsid w:val="000925BC"/>
    <w:rsid w:val="00092C96"/>
    <w:rsid w:val="00093650"/>
    <w:rsid w:val="00093950"/>
    <w:rsid w:val="000A0987"/>
    <w:rsid w:val="000A79DD"/>
    <w:rsid w:val="000B152E"/>
    <w:rsid w:val="000C2B87"/>
    <w:rsid w:val="000C3B49"/>
    <w:rsid w:val="000C502B"/>
    <w:rsid w:val="000C640D"/>
    <w:rsid w:val="000D1E2F"/>
    <w:rsid w:val="000D4ACF"/>
    <w:rsid w:val="000D5C29"/>
    <w:rsid w:val="000D79E1"/>
    <w:rsid w:val="000E16D7"/>
    <w:rsid w:val="000E45C6"/>
    <w:rsid w:val="000E4D1F"/>
    <w:rsid w:val="000E5332"/>
    <w:rsid w:val="000F003D"/>
    <w:rsid w:val="000F04D5"/>
    <w:rsid w:val="000F59F1"/>
    <w:rsid w:val="000F729B"/>
    <w:rsid w:val="000F7395"/>
    <w:rsid w:val="000F74AB"/>
    <w:rsid w:val="00100DEE"/>
    <w:rsid w:val="00101C59"/>
    <w:rsid w:val="00103E6F"/>
    <w:rsid w:val="00105A67"/>
    <w:rsid w:val="001064BE"/>
    <w:rsid w:val="00106FA1"/>
    <w:rsid w:val="0011046D"/>
    <w:rsid w:val="001135E8"/>
    <w:rsid w:val="0011671C"/>
    <w:rsid w:val="00117E73"/>
    <w:rsid w:val="00122521"/>
    <w:rsid w:val="00124E95"/>
    <w:rsid w:val="0013356B"/>
    <w:rsid w:val="0013538A"/>
    <w:rsid w:val="00136BE2"/>
    <w:rsid w:val="0013719F"/>
    <w:rsid w:val="00137685"/>
    <w:rsid w:val="00142394"/>
    <w:rsid w:val="001427BE"/>
    <w:rsid w:val="001445E6"/>
    <w:rsid w:val="0014652A"/>
    <w:rsid w:val="00146A5C"/>
    <w:rsid w:val="001505F8"/>
    <w:rsid w:val="001516DA"/>
    <w:rsid w:val="0016599E"/>
    <w:rsid w:val="001667C4"/>
    <w:rsid w:val="001719DE"/>
    <w:rsid w:val="00177F3A"/>
    <w:rsid w:val="00181209"/>
    <w:rsid w:val="00184F46"/>
    <w:rsid w:val="00191252"/>
    <w:rsid w:val="00194BFF"/>
    <w:rsid w:val="001A0031"/>
    <w:rsid w:val="001A0E9B"/>
    <w:rsid w:val="001A1636"/>
    <w:rsid w:val="001A7649"/>
    <w:rsid w:val="001B0A05"/>
    <w:rsid w:val="001B28FA"/>
    <w:rsid w:val="001B3FE3"/>
    <w:rsid w:val="001B5927"/>
    <w:rsid w:val="001B5DF9"/>
    <w:rsid w:val="001C0E76"/>
    <w:rsid w:val="001C25BB"/>
    <w:rsid w:val="001C3902"/>
    <w:rsid w:val="001C3F40"/>
    <w:rsid w:val="001C614F"/>
    <w:rsid w:val="001D0765"/>
    <w:rsid w:val="001D35CB"/>
    <w:rsid w:val="001D714E"/>
    <w:rsid w:val="001D7C5F"/>
    <w:rsid w:val="001E08D1"/>
    <w:rsid w:val="001E1429"/>
    <w:rsid w:val="001E5EC4"/>
    <w:rsid w:val="001E6E35"/>
    <w:rsid w:val="001F0F27"/>
    <w:rsid w:val="001F1D6C"/>
    <w:rsid w:val="001F460D"/>
    <w:rsid w:val="001F7DDE"/>
    <w:rsid w:val="00204A62"/>
    <w:rsid w:val="00206695"/>
    <w:rsid w:val="0020731D"/>
    <w:rsid w:val="00211157"/>
    <w:rsid w:val="002207C8"/>
    <w:rsid w:val="00220EE1"/>
    <w:rsid w:val="002242BA"/>
    <w:rsid w:val="00230D31"/>
    <w:rsid w:val="002313C8"/>
    <w:rsid w:val="00245EEB"/>
    <w:rsid w:val="00250E05"/>
    <w:rsid w:val="00253671"/>
    <w:rsid w:val="00256DA8"/>
    <w:rsid w:val="0026137F"/>
    <w:rsid w:val="002629AE"/>
    <w:rsid w:val="002634CC"/>
    <w:rsid w:val="00264046"/>
    <w:rsid w:val="002715BE"/>
    <w:rsid w:val="00272BF9"/>
    <w:rsid w:val="0027338A"/>
    <w:rsid w:val="00273BCB"/>
    <w:rsid w:val="00277597"/>
    <w:rsid w:val="00280DBB"/>
    <w:rsid w:val="0028184E"/>
    <w:rsid w:val="002825E3"/>
    <w:rsid w:val="002835F2"/>
    <w:rsid w:val="0028636B"/>
    <w:rsid w:val="002876CB"/>
    <w:rsid w:val="002912AC"/>
    <w:rsid w:val="002950B6"/>
    <w:rsid w:val="00297A21"/>
    <w:rsid w:val="002A4237"/>
    <w:rsid w:val="002A5DF2"/>
    <w:rsid w:val="002A6AB4"/>
    <w:rsid w:val="002A734A"/>
    <w:rsid w:val="002B0469"/>
    <w:rsid w:val="002B134E"/>
    <w:rsid w:val="002B3015"/>
    <w:rsid w:val="002B37F4"/>
    <w:rsid w:val="002B4691"/>
    <w:rsid w:val="002B79A2"/>
    <w:rsid w:val="002C34E9"/>
    <w:rsid w:val="002C5903"/>
    <w:rsid w:val="002C7720"/>
    <w:rsid w:val="002D1DEF"/>
    <w:rsid w:val="002D4599"/>
    <w:rsid w:val="002D618C"/>
    <w:rsid w:val="002E225E"/>
    <w:rsid w:val="002E2904"/>
    <w:rsid w:val="002E2DD7"/>
    <w:rsid w:val="002E3311"/>
    <w:rsid w:val="002E52A8"/>
    <w:rsid w:val="002E71F3"/>
    <w:rsid w:val="002F052F"/>
    <w:rsid w:val="002F3C54"/>
    <w:rsid w:val="002F5CEF"/>
    <w:rsid w:val="002F7201"/>
    <w:rsid w:val="0032163C"/>
    <w:rsid w:val="003258C1"/>
    <w:rsid w:val="00325C9A"/>
    <w:rsid w:val="00334F2D"/>
    <w:rsid w:val="00345134"/>
    <w:rsid w:val="0034529C"/>
    <w:rsid w:val="003452B1"/>
    <w:rsid w:val="00345DA5"/>
    <w:rsid w:val="00350CCF"/>
    <w:rsid w:val="00352326"/>
    <w:rsid w:val="0035332B"/>
    <w:rsid w:val="003551C4"/>
    <w:rsid w:val="00357FD6"/>
    <w:rsid w:val="00363538"/>
    <w:rsid w:val="003640AC"/>
    <w:rsid w:val="003667C8"/>
    <w:rsid w:val="00372792"/>
    <w:rsid w:val="003765F0"/>
    <w:rsid w:val="003803CF"/>
    <w:rsid w:val="003806A9"/>
    <w:rsid w:val="003806DF"/>
    <w:rsid w:val="0038177C"/>
    <w:rsid w:val="00381988"/>
    <w:rsid w:val="003825E0"/>
    <w:rsid w:val="0038789B"/>
    <w:rsid w:val="003921AB"/>
    <w:rsid w:val="003969A3"/>
    <w:rsid w:val="0039715C"/>
    <w:rsid w:val="0039723F"/>
    <w:rsid w:val="003A1E3C"/>
    <w:rsid w:val="003A2D3D"/>
    <w:rsid w:val="003A6B22"/>
    <w:rsid w:val="003B0696"/>
    <w:rsid w:val="003B332D"/>
    <w:rsid w:val="003B4B02"/>
    <w:rsid w:val="003B5B5D"/>
    <w:rsid w:val="003B7040"/>
    <w:rsid w:val="003C059E"/>
    <w:rsid w:val="003C7C86"/>
    <w:rsid w:val="003D3A73"/>
    <w:rsid w:val="003E1863"/>
    <w:rsid w:val="003E61BA"/>
    <w:rsid w:val="003F103A"/>
    <w:rsid w:val="003F1252"/>
    <w:rsid w:val="003F345D"/>
    <w:rsid w:val="003F5E79"/>
    <w:rsid w:val="003F630C"/>
    <w:rsid w:val="00402AEB"/>
    <w:rsid w:val="0040343D"/>
    <w:rsid w:val="00406A16"/>
    <w:rsid w:val="00407627"/>
    <w:rsid w:val="00415A79"/>
    <w:rsid w:val="00416845"/>
    <w:rsid w:val="0041704C"/>
    <w:rsid w:val="00423677"/>
    <w:rsid w:val="004243EC"/>
    <w:rsid w:val="004245F2"/>
    <w:rsid w:val="0042706E"/>
    <w:rsid w:val="00427405"/>
    <w:rsid w:val="00430F1B"/>
    <w:rsid w:val="0043213A"/>
    <w:rsid w:val="00435F1A"/>
    <w:rsid w:val="00437A48"/>
    <w:rsid w:val="00440211"/>
    <w:rsid w:val="00440DC4"/>
    <w:rsid w:val="00443045"/>
    <w:rsid w:val="00443A7B"/>
    <w:rsid w:val="00443F9A"/>
    <w:rsid w:val="00450C34"/>
    <w:rsid w:val="004511C7"/>
    <w:rsid w:val="00457EBB"/>
    <w:rsid w:val="004608F5"/>
    <w:rsid w:val="00466568"/>
    <w:rsid w:val="004730E0"/>
    <w:rsid w:val="004751D5"/>
    <w:rsid w:val="0048332C"/>
    <w:rsid w:val="00490BE4"/>
    <w:rsid w:val="00491F1E"/>
    <w:rsid w:val="004922DB"/>
    <w:rsid w:val="00492D20"/>
    <w:rsid w:val="004954DC"/>
    <w:rsid w:val="00495E4F"/>
    <w:rsid w:val="004A2ABA"/>
    <w:rsid w:val="004A2B0D"/>
    <w:rsid w:val="004A3F6E"/>
    <w:rsid w:val="004B3707"/>
    <w:rsid w:val="004B48D4"/>
    <w:rsid w:val="004B534C"/>
    <w:rsid w:val="004C0560"/>
    <w:rsid w:val="004C05A2"/>
    <w:rsid w:val="004C2375"/>
    <w:rsid w:val="004C4B4E"/>
    <w:rsid w:val="004C7AFE"/>
    <w:rsid w:val="004C7D1E"/>
    <w:rsid w:val="004D09B9"/>
    <w:rsid w:val="004D2438"/>
    <w:rsid w:val="004D4D3B"/>
    <w:rsid w:val="004D57C4"/>
    <w:rsid w:val="004D5AA7"/>
    <w:rsid w:val="004D7AF0"/>
    <w:rsid w:val="004E0A9B"/>
    <w:rsid w:val="004E736E"/>
    <w:rsid w:val="004F1C88"/>
    <w:rsid w:val="004F57E8"/>
    <w:rsid w:val="004F733B"/>
    <w:rsid w:val="0050044B"/>
    <w:rsid w:val="00502626"/>
    <w:rsid w:val="005042C3"/>
    <w:rsid w:val="005133F2"/>
    <w:rsid w:val="00522C71"/>
    <w:rsid w:val="00526154"/>
    <w:rsid w:val="005278B2"/>
    <w:rsid w:val="00531882"/>
    <w:rsid w:val="00532E56"/>
    <w:rsid w:val="00533E3B"/>
    <w:rsid w:val="00542338"/>
    <w:rsid w:val="00542418"/>
    <w:rsid w:val="00543A4A"/>
    <w:rsid w:val="00545881"/>
    <w:rsid w:val="0054637F"/>
    <w:rsid w:val="0054773A"/>
    <w:rsid w:val="00552447"/>
    <w:rsid w:val="005538AF"/>
    <w:rsid w:val="005702F5"/>
    <w:rsid w:val="0057257F"/>
    <w:rsid w:val="00572C9F"/>
    <w:rsid w:val="00573DAB"/>
    <w:rsid w:val="005760C7"/>
    <w:rsid w:val="00577F0E"/>
    <w:rsid w:val="00580EFF"/>
    <w:rsid w:val="00583530"/>
    <w:rsid w:val="00585DFC"/>
    <w:rsid w:val="005953A1"/>
    <w:rsid w:val="00597459"/>
    <w:rsid w:val="00597EDF"/>
    <w:rsid w:val="005A27CD"/>
    <w:rsid w:val="005A3261"/>
    <w:rsid w:val="005A3A1E"/>
    <w:rsid w:val="005A4176"/>
    <w:rsid w:val="005A77B4"/>
    <w:rsid w:val="005B254E"/>
    <w:rsid w:val="005B4641"/>
    <w:rsid w:val="005B565B"/>
    <w:rsid w:val="005C2F24"/>
    <w:rsid w:val="005C683A"/>
    <w:rsid w:val="005D0922"/>
    <w:rsid w:val="005D188F"/>
    <w:rsid w:val="005D684D"/>
    <w:rsid w:val="005E1245"/>
    <w:rsid w:val="005E3EE6"/>
    <w:rsid w:val="005E5794"/>
    <w:rsid w:val="005F036F"/>
    <w:rsid w:val="005F0ECF"/>
    <w:rsid w:val="005F3717"/>
    <w:rsid w:val="005F4AEF"/>
    <w:rsid w:val="005F4DD3"/>
    <w:rsid w:val="00601189"/>
    <w:rsid w:val="00601AE0"/>
    <w:rsid w:val="00602C60"/>
    <w:rsid w:val="00603048"/>
    <w:rsid w:val="00606447"/>
    <w:rsid w:val="00607E0C"/>
    <w:rsid w:val="006147FC"/>
    <w:rsid w:val="00615140"/>
    <w:rsid w:val="0061616C"/>
    <w:rsid w:val="00621187"/>
    <w:rsid w:val="0062340C"/>
    <w:rsid w:val="006255D4"/>
    <w:rsid w:val="00627CD4"/>
    <w:rsid w:val="006328FD"/>
    <w:rsid w:val="00632993"/>
    <w:rsid w:val="00641AB6"/>
    <w:rsid w:val="00642284"/>
    <w:rsid w:val="006427A7"/>
    <w:rsid w:val="00642F54"/>
    <w:rsid w:val="006444E7"/>
    <w:rsid w:val="00646862"/>
    <w:rsid w:val="006511C6"/>
    <w:rsid w:val="00652A97"/>
    <w:rsid w:val="00654AB3"/>
    <w:rsid w:val="00656B43"/>
    <w:rsid w:val="00661A74"/>
    <w:rsid w:val="00662CA0"/>
    <w:rsid w:val="0066451F"/>
    <w:rsid w:val="0066574A"/>
    <w:rsid w:val="00665E57"/>
    <w:rsid w:val="006663F4"/>
    <w:rsid w:val="0067232B"/>
    <w:rsid w:val="006724D3"/>
    <w:rsid w:val="00673911"/>
    <w:rsid w:val="00676305"/>
    <w:rsid w:val="00681DA6"/>
    <w:rsid w:val="006860A0"/>
    <w:rsid w:val="006970FA"/>
    <w:rsid w:val="006A225D"/>
    <w:rsid w:val="006A26EF"/>
    <w:rsid w:val="006A2C91"/>
    <w:rsid w:val="006A62ED"/>
    <w:rsid w:val="006A7155"/>
    <w:rsid w:val="006B05B5"/>
    <w:rsid w:val="006B2D25"/>
    <w:rsid w:val="006B30B4"/>
    <w:rsid w:val="006B6AEF"/>
    <w:rsid w:val="006C5677"/>
    <w:rsid w:val="006D0C11"/>
    <w:rsid w:val="006D1EAD"/>
    <w:rsid w:val="006D40BE"/>
    <w:rsid w:val="006D4D1B"/>
    <w:rsid w:val="006D5D90"/>
    <w:rsid w:val="006D6EB0"/>
    <w:rsid w:val="006D7156"/>
    <w:rsid w:val="006E2ECA"/>
    <w:rsid w:val="006E41BE"/>
    <w:rsid w:val="006E710F"/>
    <w:rsid w:val="006F31DE"/>
    <w:rsid w:val="00712397"/>
    <w:rsid w:val="00713F44"/>
    <w:rsid w:val="007155F1"/>
    <w:rsid w:val="00716402"/>
    <w:rsid w:val="00717F29"/>
    <w:rsid w:val="0072505F"/>
    <w:rsid w:val="007261C7"/>
    <w:rsid w:val="007304F9"/>
    <w:rsid w:val="0073298F"/>
    <w:rsid w:val="00733ADB"/>
    <w:rsid w:val="007352CB"/>
    <w:rsid w:val="007427BC"/>
    <w:rsid w:val="00743E44"/>
    <w:rsid w:val="00744B42"/>
    <w:rsid w:val="00750C91"/>
    <w:rsid w:val="007511EE"/>
    <w:rsid w:val="007623F2"/>
    <w:rsid w:val="00762D3B"/>
    <w:rsid w:val="00770CCB"/>
    <w:rsid w:val="00772984"/>
    <w:rsid w:val="00772E1C"/>
    <w:rsid w:val="007735AB"/>
    <w:rsid w:val="00773DAD"/>
    <w:rsid w:val="00776C39"/>
    <w:rsid w:val="00777A22"/>
    <w:rsid w:val="00780711"/>
    <w:rsid w:val="007847FF"/>
    <w:rsid w:val="00785891"/>
    <w:rsid w:val="007874EB"/>
    <w:rsid w:val="00790ED6"/>
    <w:rsid w:val="00795F86"/>
    <w:rsid w:val="0079673B"/>
    <w:rsid w:val="00797A28"/>
    <w:rsid w:val="007A4ED1"/>
    <w:rsid w:val="007A67CC"/>
    <w:rsid w:val="007B4E6E"/>
    <w:rsid w:val="007B653A"/>
    <w:rsid w:val="007C211F"/>
    <w:rsid w:val="007C3017"/>
    <w:rsid w:val="007C5888"/>
    <w:rsid w:val="007C6E82"/>
    <w:rsid w:val="007D2E10"/>
    <w:rsid w:val="007D38F9"/>
    <w:rsid w:val="007D4569"/>
    <w:rsid w:val="007D54F0"/>
    <w:rsid w:val="007D67C3"/>
    <w:rsid w:val="007E3B1D"/>
    <w:rsid w:val="007E7971"/>
    <w:rsid w:val="007E7ACD"/>
    <w:rsid w:val="007F4143"/>
    <w:rsid w:val="007F5598"/>
    <w:rsid w:val="007F57FB"/>
    <w:rsid w:val="007F6B05"/>
    <w:rsid w:val="00800B7E"/>
    <w:rsid w:val="0080142A"/>
    <w:rsid w:val="00803992"/>
    <w:rsid w:val="00811179"/>
    <w:rsid w:val="00811EFA"/>
    <w:rsid w:val="00813069"/>
    <w:rsid w:val="00814F82"/>
    <w:rsid w:val="00816045"/>
    <w:rsid w:val="00822E0F"/>
    <w:rsid w:val="00826CE8"/>
    <w:rsid w:val="00826D9A"/>
    <w:rsid w:val="00831C27"/>
    <w:rsid w:val="00835731"/>
    <w:rsid w:val="00841CAD"/>
    <w:rsid w:val="0084340B"/>
    <w:rsid w:val="00846CDD"/>
    <w:rsid w:val="008533E9"/>
    <w:rsid w:val="0085351E"/>
    <w:rsid w:val="008565D5"/>
    <w:rsid w:val="00860676"/>
    <w:rsid w:val="0086218E"/>
    <w:rsid w:val="00862EB8"/>
    <w:rsid w:val="0086449E"/>
    <w:rsid w:val="00866330"/>
    <w:rsid w:val="00867383"/>
    <w:rsid w:val="00873FD9"/>
    <w:rsid w:val="008777B7"/>
    <w:rsid w:val="0088199C"/>
    <w:rsid w:val="008828D1"/>
    <w:rsid w:val="00887D94"/>
    <w:rsid w:val="008901FF"/>
    <w:rsid w:val="008917C8"/>
    <w:rsid w:val="0089409B"/>
    <w:rsid w:val="008A11D9"/>
    <w:rsid w:val="008A1C9D"/>
    <w:rsid w:val="008A2209"/>
    <w:rsid w:val="008A46BB"/>
    <w:rsid w:val="008A531A"/>
    <w:rsid w:val="008A6163"/>
    <w:rsid w:val="008B1F55"/>
    <w:rsid w:val="008B49C0"/>
    <w:rsid w:val="008B4A2D"/>
    <w:rsid w:val="008B7E47"/>
    <w:rsid w:val="008C2512"/>
    <w:rsid w:val="008C3D35"/>
    <w:rsid w:val="008C4CB8"/>
    <w:rsid w:val="008C6115"/>
    <w:rsid w:val="008D2393"/>
    <w:rsid w:val="008D3234"/>
    <w:rsid w:val="008D3B83"/>
    <w:rsid w:val="008D4464"/>
    <w:rsid w:val="008D7824"/>
    <w:rsid w:val="008E540F"/>
    <w:rsid w:val="008F1AAB"/>
    <w:rsid w:val="00901F8E"/>
    <w:rsid w:val="0090298B"/>
    <w:rsid w:val="0090473C"/>
    <w:rsid w:val="009070B4"/>
    <w:rsid w:val="00907313"/>
    <w:rsid w:val="009106EB"/>
    <w:rsid w:val="0091207C"/>
    <w:rsid w:val="00914758"/>
    <w:rsid w:val="009156E8"/>
    <w:rsid w:val="009159B0"/>
    <w:rsid w:val="00916072"/>
    <w:rsid w:val="00921512"/>
    <w:rsid w:val="009224D2"/>
    <w:rsid w:val="0092316E"/>
    <w:rsid w:val="009317C2"/>
    <w:rsid w:val="00932D02"/>
    <w:rsid w:val="00936A66"/>
    <w:rsid w:val="00940AB7"/>
    <w:rsid w:val="00954089"/>
    <w:rsid w:val="009672B4"/>
    <w:rsid w:val="0096734A"/>
    <w:rsid w:val="00967F70"/>
    <w:rsid w:val="00971A58"/>
    <w:rsid w:val="00973F1A"/>
    <w:rsid w:val="00975424"/>
    <w:rsid w:val="0097552E"/>
    <w:rsid w:val="00976B30"/>
    <w:rsid w:val="009802F4"/>
    <w:rsid w:val="00982217"/>
    <w:rsid w:val="00982AF6"/>
    <w:rsid w:val="0098466B"/>
    <w:rsid w:val="00985558"/>
    <w:rsid w:val="00985DE9"/>
    <w:rsid w:val="00987E55"/>
    <w:rsid w:val="0099162D"/>
    <w:rsid w:val="00991AB2"/>
    <w:rsid w:val="00992648"/>
    <w:rsid w:val="00994CB0"/>
    <w:rsid w:val="009A064B"/>
    <w:rsid w:val="009A39BD"/>
    <w:rsid w:val="009A4BD2"/>
    <w:rsid w:val="009B1C5C"/>
    <w:rsid w:val="009B5573"/>
    <w:rsid w:val="009C3836"/>
    <w:rsid w:val="009C39B4"/>
    <w:rsid w:val="009D0365"/>
    <w:rsid w:val="009D15F9"/>
    <w:rsid w:val="009D17A6"/>
    <w:rsid w:val="009D5282"/>
    <w:rsid w:val="009D5A74"/>
    <w:rsid w:val="009D5D9F"/>
    <w:rsid w:val="009D7B37"/>
    <w:rsid w:val="009E2CC4"/>
    <w:rsid w:val="009E4567"/>
    <w:rsid w:val="009E54E1"/>
    <w:rsid w:val="009E59CE"/>
    <w:rsid w:val="009E726D"/>
    <w:rsid w:val="009E7AA8"/>
    <w:rsid w:val="009F2C7F"/>
    <w:rsid w:val="00A01283"/>
    <w:rsid w:val="00A01943"/>
    <w:rsid w:val="00A03699"/>
    <w:rsid w:val="00A036E4"/>
    <w:rsid w:val="00A036F6"/>
    <w:rsid w:val="00A055FE"/>
    <w:rsid w:val="00A142E4"/>
    <w:rsid w:val="00A15066"/>
    <w:rsid w:val="00A17431"/>
    <w:rsid w:val="00A21856"/>
    <w:rsid w:val="00A22BEB"/>
    <w:rsid w:val="00A23602"/>
    <w:rsid w:val="00A23C6B"/>
    <w:rsid w:val="00A23F34"/>
    <w:rsid w:val="00A26659"/>
    <w:rsid w:val="00A2740B"/>
    <w:rsid w:val="00A30086"/>
    <w:rsid w:val="00A31FE3"/>
    <w:rsid w:val="00A32643"/>
    <w:rsid w:val="00A339B3"/>
    <w:rsid w:val="00A34B7D"/>
    <w:rsid w:val="00A36A6E"/>
    <w:rsid w:val="00A40C1C"/>
    <w:rsid w:val="00A4198F"/>
    <w:rsid w:val="00A41D7B"/>
    <w:rsid w:val="00A46C0C"/>
    <w:rsid w:val="00A547B2"/>
    <w:rsid w:val="00A625BF"/>
    <w:rsid w:val="00A6368F"/>
    <w:rsid w:val="00A66215"/>
    <w:rsid w:val="00A67929"/>
    <w:rsid w:val="00A7088E"/>
    <w:rsid w:val="00A70A94"/>
    <w:rsid w:val="00A72977"/>
    <w:rsid w:val="00A74996"/>
    <w:rsid w:val="00A75E28"/>
    <w:rsid w:val="00A770CE"/>
    <w:rsid w:val="00A830AF"/>
    <w:rsid w:val="00A850C4"/>
    <w:rsid w:val="00A85587"/>
    <w:rsid w:val="00A864FE"/>
    <w:rsid w:val="00A9095F"/>
    <w:rsid w:val="00AA1DB5"/>
    <w:rsid w:val="00AB249F"/>
    <w:rsid w:val="00AC0992"/>
    <w:rsid w:val="00AC5F78"/>
    <w:rsid w:val="00AD27A5"/>
    <w:rsid w:val="00AD4C0D"/>
    <w:rsid w:val="00AD79C2"/>
    <w:rsid w:val="00AE070B"/>
    <w:rsid w:val="00AE27EE"/>
    <w:rsid w:val="00AE42EC"/>
    <w:rsid w:val="00AE58F8"/>
    <w:rsid w:val="00AF09DF"/>
    <w:rsid w:val="00AF2E3C"/>
    <w:rsid w:val="00AF4B59"/>
    <w:rsid w:val="00AF562C"/>
    <w:rsid w:val="00B04B9A"/>
    <w:rsid w:val="00B04EB1"/>
    <w:rsid w:val="00B11611"/>
    <w:rsid w:val="00B11F6B"/>
    <w:rsid w:val="00B13C2F"/>
    <w:rsid w:val="00B16E3B"/>
    <w:rsid w:val="00B21FD9"/>
    <w:rsid w:val="00B25A0F"/>
    <w:rsid w:val="00B27377"/>
    <w:rsid w:val="00B27C0A"/>
    <w:rsid w:val="00B307A5"/>
    <w:rsid w:val="00B328F3"/>
    <w:rsid w:val="00B332CE"/>
    <w:rsid w:val="00B33852"/>
    <w:rsid w:val="00B37521"/>
    <w:rsid w:val="00B41970"/>
    <w:rsid w:val="00B46261"/>
    <w:rsid w:val="00B5220B"/>
    <w:rsid w:val="00B550A2"/>
    <w:rsid w:val="00B615DD"/>
    <w:rsid w:val="00B62D63"/>
    <w:rsid w:val="00B644ED"/>
    <w:rsid w:val="00B64F85"/>
    <w:rsid w:val="00B730A1"/>
    <w:rsid w:val="00B7583A"/>
    <w:rsid w:val="00B7783E"/>
    <w:rsid w:val="00B83A02"/>
    <w:rsid w:val="00B8538B"/>
    <w:rsid w:val="00B87AD5"/>
    <w:rsid w:val="00B91522"/>
    <w:rsid w:val="00BA1461"/>
    <w:rsid w:val="00BA28BA"/>
    <w:rsid w:val="00BB110F"/>
    <w:rsid w:val="00BB1837"/>
    <w:rsid w:val="00BB2085"/>
    <w:rsid w:val="00BB4BC1"/>
    <w:rsid w:val="00BB69B8"/>
    <w:rsid w:val="00BC75DB"/>
    <w:rsid w:val="00BD0488"/>
    <w:rsid w:val="00BD297A"/>
    <w:rsid w:val="00BD41D5"/>
    <w:rsid w:val="00BD73A4"/>
    <w:rsid w:val="00BD7581"/>
    <w:rsid w:val="00BE1BA3"/>
    <w:rsid w:val="00BE299D"/>
    <w:rsid w:val="00BE72C2"/>
    <w:rsid w:val="00BF5A0C"/>
    <w:rsid w:val="00BF5F87"/>
    <w:rsid w:val="00BF60B9"/>
    <w:rsid w:val="00BF6C2F"/>
    <w:rsid w:val="00BF79C7"/>
    <w:rsid w:val="00C00846"/>
    <w:rsid w:val="00C13320"/>
    <w:rsid w:val="00C153A9"/>
    <w:rsid w:val="00C205FA"/>
    <w:rsid w:val="00C24832"/>
    <w:rsid w:val="00C264FC"/>
    <w:rsid w:val="00C30E3D"/>
    <w:rsid w:val="00C3163A"/>
    <w:rsid w:val="00C32814"/>
    <w:rsid w:val="00C33F67"/>
    <w:rsid w:val="00C36DA8"/>
    <w:rsid w:val="00C377F7"/>
    <w:rsid w:val="00C5165C"/>
    <w:rsid w:val="00C5282A"/>
    <w:rsid w:val="00C55823"/>
    <w:rsid w:val="00C57135"/>
    <w:rsid w:val="00C57C69"/>
    <w:rsid w:val="00C60B81"/>
    <w:rsid w:val="00C63697"/>
    <w:rsid w:val="00C63D14"/>
    <w:rsid w:val="00C677AB"/>
    <w:rsid w:val="00C73A6F"/>
    <w:rsid w:val="00C74627"/>
    <w:rsid w:val="00C775E4"/>
    <w:rsid w:val="00C82E84"/>
    <w:rsid w:val="00C83AFE"/>
    <w:rsid w:val="00C8477F"/>
    <w:rsid w:val="00C86B02"/>
    <w:rsid w:val="00C871B3"/>
    <w:rsid w:val="00C876C7"/>
    <w:rsid w:val="00C96893"/>
    <w:rsid w:val="00CA0A84"/>
    <w:rsid w:val="00CA5284"/>
    <w:rsid w:val="00CA74CA"/>
    <w:rsid w:val="00CB0AD0"/>
    <w:rsid w:val="00CB2A30"/>
    <w:rsid w:val="00CB334E"/>
    <w:rsid w:val="00CC018C"/>
    <w:rsid w:val="00CD3B9E"/>
    <w:rsid w:val="00CD6E73"/>
    <w:rsid w:val="00CF23C9"/>
    <w:rsid w:val="00CF2A22"/>
    <w:rsid w:val="00CF36BD"/>
    <w:rsid w:val="00CF383E"/>
    <w:rsid w:val="00CF4CAC"/>
    <w:rsid w:val="00CF5051"/>
    <w:rsid w:val="00CF5C9E"/>
    <w:rsid w:val="00D01FB2"/>
    <w:rsid w:val="00D02327"/>
    <w:rsid w:val="00D025EE"/>
    <w:rsid w:val="00D03417"/>
    <w:rsid w:val="00D06199"/>
    <w:rsid w:val="00D10278"/>
    <w:rsid w:val="00D131C2"/>
    <w:rsid w:val="00D17FF2"/>
    <w:rsid w:val="00D210F1"/>
    <w:rsid w:val="00D232AF"/>
    <w:rsid w:val="00D27ACD"/>
    <w:rsid w:val="00D31CFD"/>
    <w:rsid w:val="00D3224A"/>
    <w:rsid w:val="00D37C0E"/>
    <w:rsid w:val="00D37F77"/>
    <w:rsid w:val="00D41407"/>
    <w:rsid w:val="00D471C9"/>
    <w:rsid w:val="00D475D8"/>
    <w:rsid w:val="00D50871"/>
    <w:rsid w:val="00D513E5"/>
    <w:rsid w:val="00D52219"/>
    <w:rsid w:val="00D52239"/>
    <w:rsid w:val="00D5465F"/>
    <w:rsid w:val="00D54CA3"/>
    <w:rsid w:val="00D61DC9"/>
    <w:rsid w:val="00D67D46"/>
    <w:rsid w:val="00D728DB"/>
    <w:rsid w:val="00D72994"/>
    <w:rsid w:val="00D74841"/>
    <w:rsid w:val="00D752C3"/>
    <w:rsid w:val="00D76A56"/>
    <w:rsid w:val="00D7732A"/>
    <w:rsid w:val="00D82EE0"/>
    <w:rsid w:val="00D866BF"/>
    <w:rsid w:val="00D9157F"/>
    <w:rsid w:val="00D951F2"/>
    <w:rsid w:val="00D968A6"/>
    <w:rsid w:val="00D9793C"/>
    <w:rsid w:val="00DA2456"/>
    <w:rsid w:val="00DA5174"/>
    <w:rsid w:val="00DA5D04"/>
    <w:rsid w:val="00DB2065"/>
    <w:rsid w:val="00DB365B"/>
    <w:rsid w:val="00DB5615"/>
    <w:rsid w:val="00DB57C8"/>
    <w:rsid w:val="00DB6248"/>
    <w:rsid w:val="00DC308D"/>
    <w:rsid w:val="00DC4E41"/>
    <w:rsid w:val="00DD5785"/>
    <w:rsid w:val="00DD5894"/>
    <w:rsid w:val="00DD657E"/>
    <w:rsid w:val="00DE0B67"/>
    <w:rsid w:val="00DE0C1D"/>
    <w:rsid w:val="00DE4ECF"/>
    <w:rsid w:val="00DF076B"/>
    <w:rsid w:val="00DF4D5E"/>
    <w:rsid w:val="00DF57FD"/>
    <w:rsid w:val="00DF693C"/>
    <w:rsid w:val="00DF6D42"/>
    <w:rsid w:val="00E01F5B"/>
    <w:rsid w:val="00E02673"/>
    <w:rsid w:val="00E051B4"/>
    <w:rsid w:val="00E060BD"/>
    <w:rsid w:val="00E120FB"/>
    <w:rsid w:val="00E12292"/>
    <w:rsid w:val="00E13741"/>
    <w:rsid w:val="00E15EB8"/>
    <w:rsid w:val="00E16118"/>
    <w:rsid w:val="00E1689D"/>
    <w:rsid w:val="00E16BB2"/>
    <w:rsid w:val="00E1700A"/>
    <w:rsid w:val="00E24C73"/>
    <w:rsid w:val="00E2793C"/>
    <w:rsid w:val="00E31476"/>
    <w:rsid w:val="00E31564"/>
    <w:rsid w:val="00E33E3D"/>
    <w:rsid w:val="00E34F97"/>
    <w:rsid w:val="00E35514"/>
    <w:rsid w:val="00E35DC3"/>
    <w:rsid w:val="00E40354"/>
    <w:rsid w:val="00E41ED1"/>
    <w:rsid w:val="00E42DA9"/>
    <w:rsid w:val="00E43A62"/>
    <w:rsid w:val="00E43A66"/>
    <w:rsid w:val="00E50648"/>
    <w:rsid w:val="00E5081C"/>
    <w:rsid w:val="00E53D26"/>
    <w:rsid w:val="00E542D0"/>
    <w:rsid w:val="00E56211"/>
    <w:rsid w:val="00E61D92"/>
    <w:rsid w:val="00E61DC6"/>
    <w:rsid w:val="00E6277C"/>
    <w:rsid w:val="00E637C5"/>
    <w:rsid w:val="00E649A7"/>
    <w:rsid w:val="00E73930"/>
    <w:rsid w:val="00E741C9"/>
    <w:rsid w:val="00E7559C"/>
    <w:rsid w:val="00E829D8"/>
    <w:rsid w:val="00E84D07"/>
    <w:rsid w:val="00E87E20"/>
    <w:rsid w:val="00E91DE1"/>
    <w:rsid w:val="00E93554"/>
    <w:rsid w:val="00E944AD"/>
    <w:rsid w:val="00EA0373"/>
    <w:rsid w:val="00EA13C6"/>
    <w:rsid w:val="00EA1B15"/>
    <w:rsid w:val="00EA2F45"/>
    <w:rsid w:val="00EA32F0"/>
    <w:rsid w:val="00EA52B3"/>
    <w:rsid w:val="00EB0548"/>
    <w:rsid w:val="00EB06AE"/>
    <w:rsid w:val="00EB152F"/>
    <w:rsid w:val="00EB161E"/>
    <w:rsid w:val="00EB5977"/>
    <w:rsid w:val="00EB5C42"/>
    <w:rsid w:val="00EC12BF"/>
    <w:rsid w:val="00EC40FA"/>
    <w:rsid w:val="00ED08CE"/>
    <w:rsid w:val="00ED5D53"/>
    <w:rsid w:val="00EE33FC"/>
    <w:rsid w:val="00EE3B48"/>
    <w:rsid w:val="00EE4AD6"/>
    <w:rsid w:val="00EE5187"/>
    <w:rsid w:val="00EF0BC0"/>
    <w:rsid w:val="00EF3237"/>
    <w:rsid w:val="00F021B0"/>
    <w:rsid w:val="00F04AAD"/>
    <w:rsid w:val="00F04EFD"/>
    <w:rsid w:val="00F076FE"/>
    <w:rsid w:val="00F134DD"/>
    <w:rsid w:val="00F1526A"/>
    <w:rsid w:val="00F16BD5"/>
    <w:rsid w:val="00F17E20"/>
    <w:rsid w:val="00F20FB0"/>
    <w:rsid w:val="00F24A85"/>
    <w:rsid w:val="00F277D8"/>
    <w:rsid w:val="00F35A75"/>
    <w:rsid w:val="00F36168"/>
    <w:rsid w:val="00F420A4"/>
    <w:rsid w:val="00F4276C"/>
    <w:rsid w:val="00F447C6"/>
    <w:rsid w:val="00F5102A"/>
    <w:rsid w:val="00F52D62"/>
    <w:rsid w:val="00F5385B"/>
    <w:rsid w:val="00F538BC"/>
    <w:rsid w:val="00F56463"/>
    <w:rsid w:val="00F568AD"/>
    <w:rsid w:val="00F6367E"/>
    <w:rsid w:val="00F67801"/>
    <w:rsid w:val="00F67FA4"/>
    <w:rsid w:val="00F70178"/>
    <w:rsid w:val="00F72CC4"/>
    <w:rsid w:val="00F758B7"/>
    <w:rsid w:val="00F76588"/>
    <w:rsid w:val="00F76A46"/>
    <w:rsid w:val="00F8110E"/>
    <w:rsid w:val="00F81E77"/>
    <w:rsid w:val="00F83B15"/>
    <w:rsid w:val="00F85FAB"/>
    <w:rsid w:val="00F865E9"/>
    <w:rsid w:val="00F91959"/>
    <w:rsid w:val="00F91EB9"/>
    <w:rsid w:val="00F93F14"/>
    <w:rsid w:val="00F9708E"/>
    <w:rsid w:val="00F97490"/>
    <w:rsid w:val="00FA06B0"/>
    <w:rsid w:val="00FA243F"/>
    <w:rsid w:val="00FA2EE2"/>
    <w:rsid w:val="00FA6898"/>
    <w:rsid w:val="00FB14BD"/>
    <w:rsid w:val="00FB1D69"/>
    <w:rsid w:val="00FB1E3A"/>
    <w:rsid w:val="00FB3AB1"/>
    <w:rsid w:val="00FC033D"/>
    <w:rsid w:val="00FC4DD0"/>
    <w:rsid w:val="00FC55A7"/>
    <w:rsid w:val="00FC723C"/>
    <w:rsid w:val="00FD0249"/>
    <w:rsid w:val="00FD1EF1"/>
    <w:rsid w:val="00FD2F08"/>
    <w:rsid w:val="00FD6AB1"/>
    <w:rsid w:val="00FE16D7"/>
    <w:rsid w:val="00FE17F9"/>
    <w:rsid w:val="00FE33EE"/>
    <w:rsid w:val="00FE3DB3"/>
    <w:rsid w:val="00FE4BC5"/>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4751D5"/>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RADISAVLJEVIĆ, Radivoje</Reference>
    <Case_x0020_Year xmlns="63130c8a-8d1f-4e28-8ee3-43603ca9ef3b">2009</Case_x0020_Year>
    <Case_x0020_Status xmlns="16f2acb5-7363-4076-9084-069fc3bb4325">.</Case_x0020_Status>
    <Date_x0020_of_x0020_Adoption xmlns="16f2acb5-7363-4076-9084-069fc3bb4325">2012-04-04T22:00:00+00:00</Date_x0020_of_x0020_Adoption>
    <Case_x0020_Number xmlns="16f2acb5-7363-4076-9084-069fc3bb4325">157/09</Case_x0020_Number>
    <Type_x0020_of_x0020_Document xmlns="16f2acb5-7363-4076-9084-069fc3bb4325">Decision - Admissible</Type_x0020_of_x0020_Document>
    <_dlc_DocId xmlns="b9fab99d-1571-47f6-8995-3a195ef041f8">M5JDUUKXSQ5W-25-469</_dlc_DocId>
    <_dlc_DocIdUrl xmlns="b9fab99d-1571-47f6-8995-3a195ef041f8">
      <Url>http://prod.unmikonline.org/hrap/Eng/_layouts/DocIdRedir.aspx?ID=M5JDUUKXSQ5W-25-469</Url>
      <Description>M5JDUUKXSQ5W-25-469</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41250BAC-19FB-4EB8-A736-9BF67A69C2C9}"/>
</file>

<file path=customXml/itemProps2.xml><?xml version="1.0" encoding="utf-8"?>
<ds:datastoreItem xmlns:ds="http://schemas.openxmlformats.org/officeDocument/2006/customXml" ds:itemID="{FD1F8226-B0FC-406D-9476-A54840415ED2}"/>
</file>

<file path=customXml/itemProps3.xml><?xml version="1.0" encoding="utf-8"?>
<ds:datastoreItem xmlns:ds="http://schemas.openxmlformats.org/officeDocument/2006/customXml" ds:itemID="{4E8FD268-DF95-4B8B-83D9-C2894126991D}"/>
</file>

<file path=customXml/itemProps4.xml><?xml version="1.0" encoding="utf-8"?>
<ds:datastoreItem xmlns:ds="http://schemas.openxmlformats.org/officeDocument/2006/customXml" ds:itemID="{239ABC39-24C7-479A-AFF7-5CC9D7059D8E}"/>
</file>

<file path=customXml/itemProps5.xml><?xml version="1.0" encoding="utf-8"?>
<ds:datastoreItem xmlns:ds="http://schemas.openxmlformats.org/officeDocument/2006/customXml" ds:itemID="{24514ED3-D4F0-4BDB-865C-B414AB8DE8B6}"/>
</file>

<file path=docProps/app.xml><?xml version="1.0" encoding="utf-8"?>
<Properties xmlns="http://schemas.openxmlformats.org/officeDocument/2006/extended-properties" xmlns:vt="http://schemas.openxmlformats.org/officeDocument/2006/docPropsVTypes">
  <Template>Normal</Template>
  <TotalTime>4</TotalTime>
  <Pages>9</Pages>
  <Words>3118</Words>
  <Characters>17775</Characters>
  <Application>Microsoft Office Word</Application>
  <DocSecurity>0</DocSecurity>
  <Lines>148</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2012-04-25T08:45:00Z</cp:lastPrinted>
  <dcterms:created xsi:type="dcterms:W3CDTF">2012-06-12T09:40:00Z</dcterms:created>
  <dcterms:modified xsi:type="dcterms:W3CDTF">2012-06-12T09:40:00Z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0765a96f-f72e-4551-b1ad-3c476ad6de0f</vt:lpwstr>
  </property>
  <property fmtid="{D5CDD505-2E9C-101B-9397-08002B2CF9AE}" pid="4" name="Order">
    <vt:r8>46900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